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D65B" w14:textId="77777777" w:rsidR="00634639" w:rsidRDefault="005E5E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14:paraId="48F43E0B" w14:textId="77777777" w:rsidR="00634639" w:rsidRDefault="005E5E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5CFD15CB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439F8DD" w14:textId="77777777" w:rsidR="00634639" w:rsidRDefault="005E5E2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6F0D3A9B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98E441E" w14:textId="77777777" w:rsidR="00634639" w:rsidRDefault="005E5E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11D81DD3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AFCE2D9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2976557" w14:textId="387E5CC4" w:rsidR="00634639" w:rsidRPr="00DA2887" w:rsidRDefault="005E5E28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C46FF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C46FF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                                                                                                     № </w:t>
      </w:r>
      <w:r w:rsidR="00C46FFD">
        <w:rPr>
          <w:rFonts w:ascii="Times New Roman" w:hAnsi="Times New Roman"/>
          <w:sz w:val="28"/>
        </w:rPr>
        <w:t>___</w:t>
      </w:r>
    </w:p>
    <w:p w14:paraId="45179186" w14:textId="77777777" w:rsidR="00634639" w:rsidRDefault="005E5E28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34369021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C4422A6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CF1F9EB" w14:textId="77777777" w:rsidR="00634639" w:rsidRDefault="005E5E28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7A0D8E60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51BE931" w14:textId="77777777" w:rsidR="00634639" w:rsidRDefault="0063463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ACDE16E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574E10B3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8E397C3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7E4213E4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4801FBED" w14:textId="5859EA31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в сумме 3 30</w:t>
      </w:r>
      <w:r w:rsidR="00521B6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="00521B6C">
        <w:rPr>
          <w:rFonts w:ascii="Times New Roman" w:hAnsi="Times New Roman"/>
          <w:sz w:val="28"/>
        </w:rPr>
        <w:t>725</w:t>
      </w:r>
      <w:r>
        <w:rPr>
          <w:rFonts w:ascii="Times New Roman" w:hAnsi="Times New Roman"/>
          <w:sz w:val="28"/>
        </w:rPr>
        <w:t> </w:t>
      </w:r>
      <w:r w:rsidR="00521B6C">
        <w:rPr>
          <w:rFonts w:ascii="Times New Roman" w:hAnsi="Times New Roman"/>
          <w:sz w:val="28"/>
        </w:rPr>
        <w:t>617</w:t>
      </w:r>
      <w:r>
        <w:rPr>
          <w:rFonts w:ascii="Times New Roman" w:hAnsi="Times New Roman"/>
          <w:sz w:val="28"/>
        </w:rPr>
        <w:t>,</w:t>
      </w:r>
      <w:r w:rsidR="00521B6C"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 xml:space="preserve"> рублей;»;</w:t>
      </w:r>
    </w:p>
    <w:p w14:paraId="0F2A94BC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F989768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4BF569F1" w14:textId="1102EB59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3 40</w:t>
      </w:r>
      <w:r w:rsidR="00521B6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="00521B6C">
        <w:rPr>
          <w:rFonts w:ascii="Times New Roman" w:hAnsi="Times New Roman"/>
          <w:sz w:val="28"/>
        </w:rPr>
        <w:t>247</w:t>
      </w:r>
      <w:r>
        <w:rPr>
          <w:rFonts w:ascii="Times New Roman" w:hAnsi="Times New Roman"/>
          <w:sz w:val="28"/>
        </w:rPr>
        <w:t> </w:t>
      </w:r>
      <w:r w:rsidR="00521B6C">
        <w:rPr>
          <w:rFonts w:ascii="Times New Roman" w:hAnsi="Times New Roman"/>
          <w:sz w:val="28"/>
        </w:rPr>
        <w:t>003</w:t>
      </w:r>
      <w:r>
        <w:rPr>
          <w:rFonts w:ascii="Times New Roman" w:hAnsi="Times New Roman"/>
          <w:sz w:val="28"/>
        </w:rPr>
        <w:t>,91 рублей;»;</w:t>
      </w:r>
    </w:p>
    <w:p w14:paraId="20EE1174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F4ABED5" w14:textId="29647780" w:rsidR="00634639" w:rsidRDefault="00521B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5E28">
        <w:rPr>
          <w:rFonts w:ascii="Times New Roman" w:hAnsi="Times New Roman"/>
          <w:sz w:val="28"/>
          <w:szCs w:val="28"/>
        </w:rPr>
        <w:t>) подпункт 4 пункта 1 изложить в следующей редакции:</w:t>
      </w:r>
    </w:p>
    <w:p w14:paraId="2187F0D6" w14:textId="4A7E54EE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дефицит бюджета в сумме 9</w:t>
      </w:r>
      <w:r w:rsidR="00521B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521B6C">
        <w:rPr>
          <w:rFonts w:ascii="Times New Roman" w:hAnsi="Times New Roman"/>
          <w:sz w:val="28"/>
          <w:szCs w:val="28"/>
        </w:rPr>
        <w:t>521</w:t>
      </w:r>
      <w:r>
        <w:rPr>
          <w:rFonts w:ascii="Times New Roman" w:hAnsi="Times New Roman"/>
          <w:sz w:val="28"/>
          <w:szCs w:val="28"/>
        </w:rPr>
        <w:t> </w:t>
      </w:r>
      <w:r w:rsidR="00521B6C">
        <w:rPr>
          <w:rFonts w:ascii="Times New Roman" w:hAnsi="Times New Roman"/>
          <w:sz w:val="28"/>
          <w:szCs w:val="28"/>
        </w:rPr>
        <w:t>386</w:t>
      </w:r>
      <w:r>
        <w:rPr>
          <w:rFonts w:ascii="Times New Roman" w:hAnsi="Times New Roman"/>
          <w:sz w:val="28"/>
          <w:szCs w:val="28"/>
        </w:rPr>
        <w:t>,</w:t>
      </w:r>
      <w:r w:rsidR="00521B6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рублей.»</w:t>
      </w:r>
      <w:r w:rsidR="007A4323">
        <w:rPr>
          <w:rFonts w:ascii="Times New Roman" w:hAnsi="Times New Roman"/>
          <w:sz w:val="28"/>
          <w:szCs w:val="28"/>
        </w:rPr>
        <w:t>.</w:t>
      </w:r>
    </w:p>
    <w:p w14:paraId="772EF42A" w14:textId="77777777" w:rsidR="00634639" w:rsidRDefault="006346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888423F" w14:textId="10413363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</w:t>
      </w:r>
      <w:r>
        <w:rPr>
          <w:rFonts w:ascii="Times New Roman" w:hAnsi="Times New Roman"/>
          <w:sz w:val="28"/>
        </w:rPr>
        <w:lastRenderedPageBreak/>
        <w:t xml:space="preserve">период 2024 и 2025 годов», </w:t>
      </w:r>
      <w:r w:rsidR="007A4323"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z w:val="28"/>
        </w:rPr>
        <w:t xml:space="preserve"> в 2023 году на сумму </w:t>
      </w:r>
      <w:r w:rsidR="007A4323">
        <w:rPr>
          <w:rFonts w:ascii="Times New Roman" w:hAnsi="Times New Roman"/>
          <w:sz w:val="28"/>
          <w:highlight w:val="white"/>
        </w:rPr>
        <w:t>10</w:t>
      </w:r>
      <w:r>
        <w:rPr>
          <w:rFonts w:ascii="Times New Roman" w:hAnsi="Times New Roman"/>
          <w:sz w:val="28"/>
          <w:highlight w:val="white"/>
        </w:rPr>
        <w:t> </w:t>
      </w:r>
      <w:r w:rsidR="007A4323"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>00,00</w:t>
      </w:r>
      <w:r>
        <w:rPr>
          <w:rFonts w:ascii="Times New Roman" w:hAnsi="Times New Roman"/>
          <w:sz w:val="28"/>
        </w:rPr>
        <w:t xml:space="preserve"> рублей; </w:t>
      </w:r>
      <w:r w:rsidR="007A4323"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</w:rPr>
        <w:t xml:space="preserve">2024 году на сумму </w:t>
      </w:r>
      <w:r w:rsidR="007A4323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 w:rsidR="007A432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рублей;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1E627129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87"/>
        <w:gridCol w:w="2099"/>
        <w:gridCol w:w="1440"/>
      </w:tblGrid>
      <w:tr w:rsidR="00634639" w14:paraId="4E1B28B8" w14:textId="77777777" w:rsidTr="007A4323">
        <w:trPr>
          <w:trHeight w:val="349"/>
        </w:trPr>
        <w:tc>
          <w:tcPr>
            <w:tcW w:w="650" w:type="dxa"/>
            <w:shd w:val="clear" w:color="auto" w:fill="auto"/>
          </w:tcPr>
          <w:p w14:paraId="419BF88D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1)</w:t>
            </w:r>
          </w:p>
        </w:tc>
        <w:tc>
          <w:tcPr>
            <w:tcW w:w="5587" w:type="dxa"/>
            <w:shd w:val="clear" w:color="auto" w:fill="auto"/>
          </w:tcPr>
          <w:p w14:paraId="179B1E14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099" w:type="dxa"/>
            <w:shd w:val="clear" w:color="auto" w:fill="auto"/>
          </w:tcPr>
          <w:p w14:paraId="34DDAB79" w14:textId="5480C7D9" w:rsidR="00634639" w:rsidRDefault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11E00">
              <w:rPr>
                <w:rFonts w:ascii="Times New Roman" w:hAnsi="Times New Roman"/>
                <w:b/>
                <w:bCs/>
                <w:sz w:val="28"/>
                <w:highlight w:val="white"/>
              </w:rPr>
              <w:t>- 10 000,00</w:t>
            </w:r>
          </w:p>
        </w:tc>
        <w:tc>
          <w:tcPr>
            <w:tcW w:w="1440" w:type="dxa"/>
            <w:shd w:val="clear" w:color="auto" w:fill="auto"/>
          </w:tcPr>
          <w:p w14:paraId="3708225D" w14:textId="77777777" w:rsidR="00634639" w:rsidRDefault="005E5E2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34639" w14:paraId="3001AE11" w14:textId="77777777" w:rsidTr="007A4323">
        <w:trPr>
          <w:trHeight w:val="400"/>
        </w:trPr>
        <w:tc>
          <w:tcPr>
            <w:tcW w:w="650" w:type="dxa"/>
            <w:shd w:val="clear" w:color="auto" w:fill="auto"/>
          </w:tcPr>
          <w:p w14:paraId="02F5FA02" w14:textId="77777777" w:rsidR="00634639" w:rsidRDefault="006346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3184C611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9" w:type="dxa"/>
            <w:shd w:val="clear" w:color="auto" w:fill="auto"/>
          </w:tcPr>
          <w:p w14:paraId="4DAF3B84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568B106B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34639" w14:paraId="3DDEB08A" w14:textId="77777777" w:rsidTr="007A4323">
        <w:trPr>
          <w:trHeight w:val="1115"/>
        </w:trPr>
        <w:tc>
          <w:tcPr>
            <w:tcW w:w="650" w:type="dxa"/>
            <w:shd w:val="clear" w:color="auto" w:fill="auto"/>
          </w:tcPr>
          <w:p w14:paraId="305F8957" w14:textId="77777777" w:rsidR="00634639" w:rsidRDefault="006346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5C249A48" w14:textId="7F24E7FA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управлению </w:t>
            </w:r>
            <w:r w:rsidR="00D11E00">
              <w:rPr>
                <w:rFonts w:ascii="Times New Roman" w:hAnsi="Times New Roman"/>
                <w:b/>
                <w:sz w:val="28"/>
              </w:rPr>
              <w:t>культуры</w:t>
            </w:r>
            <w:r>
              <w:rPr>
                <w:rFonts w:ascii="Times New Roman" w:hAnsi="Times New Roman"/>
                <w:b/>
                <w:sz w:val="28"/>
              </w:rPr>
              <w:t xml:space="preserve"> администрации муниципального образования Белореченский район - всего:</w:t>
            </w:r>
          </w:p>
        </w:tc>
        <w:tc>
          <w:tcPr>
            <w:tcW w:w="2099" w:type="dxa"/>
            <w:shd w:val="clear" w:color="auto" w:fill="FFFFFF" w:themeFill="background1"/>
          </w:tcPr>
          <w:p w14:paraId="033FA788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3C0ACB0C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051C5F83" w14:textId="0F6153F0" w:rsidR="00634639" w:rsidRPr="00D11E00" w:rsidRDefault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highlight w:val="white"/>
              </w:rPr>
            </w:pPr>
            <w:r w:rsidRPr="00D11E00">
              <w:rPr>
                <w:rFonts w:ascii="Times New Roman" w:hAnsi="Times New Roman"/>
                <w:b/>
                <w:bCs/>
                <w:sz w:val="28"/>
                <w:highlight w:val="white"/>
              </w:rPr>
              <w:t>- 10 000,00</w:t>
            </w:r>
          </w:p>
        </w:tc>
        <w:tc>
          <w:tcPr>
            <w:tcW w:w="1440" w:type="dxa"/>
            <w:shd w:val="clear" w:color="auto" w:fill="auto"/>
          </w:tcPr>
          <w:p w14:paraId="2C88C808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66EB187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F9D3A9F" w14:textId="77777777" w:rsidR="00634639" w:rsidRDefault="005E5E2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34639" w14:paraId="35A9E662" w14:textId="77777777" w:rsidTr="007A4323">
        <w:trPr>
          <w:trHeight w:val="247"/>
        </w:trPr>
        <w:tc>
          <w:tcPr>
            <w:tcW w:w="650" w:type="dxa"/>
            <w:shd w:val="clear" w:color="auto" w:fill="auto"/>
          </w:tcPr>
          <w:p w14:paraId="2327829D" w14:textId="77777777" w:rsidR="00634639" w:rsidRDefault="006346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3DCA8AC4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9" w:type="dxa"/>
            <w:shd w:val="clear" w:color="auto" w:fill="FFFFFF" w:themeFill="background1"/>
          </w:tcPr>
          <w:p w14:paraId="1E3A50DB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3E3C9842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34639" w14:paraId="634AE179" w14:textId="77777777" w:rsidTr="007A4323">
        <w:trPr>
          <w:trHeight w:val="672"/>
        </w:trPr>
        <w:tc>
          <w:tcPr>
            <w:tcW w:w="650" w:type="dxa"/>
            <w:shd w:val="clear" w:color="auto" w:fill="auto"/>
          </w:tcPr>
          <w:p w14:paraId="51F7FF3D" w14:textId="77777777" w:rsidR="00634639" w:rsidRDefault="006346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3207A57F" w14:textId="6B6F043E" w:rsidR="00634639" w:rsidRDefault="00D11E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2099" w:type="dxa"/>
            <w:shd w:val="clear" w:color="auto" w:fill="FFFFFF" w:themeFill="background1"/>
          </w:tcPr>
          <w:p w14:paraId="6A64C6E9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72FC751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EFE2CC4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2E9FB064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F3ECA83" w14:textId="5B5B8E57" w:rsidR="00634639" w:rsidRDefault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10 000,00</w:t>
            </w:r>
          </w:p>
        </w:tc>
        <w:tc>
          <w:tcPr>
            <w:tcW w:w="1440" w:type="dxa"/>
            <w:shd w:val="clear" w:color="auto" w:fill="auto"/>
          </w:tcPr>
          <w:p w14:paraId="66EBE9CA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74E14C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5F3DE34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662764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501DB66" w14:textId="77777777" w:rsidR="00634639" w:rsidRDefault="005E5E2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34639" w14:paraId="08C69595" w14:textId="77777777" w:rsidTr="007A4323">
        <w:trPr>
          <w:trHeight w:val="409"/>
        </w:trPr>
        <w:tc>
          <w:tcPr>
            <w:tcW w:w="650" w:type="dxa"/>
            <w:shd w:val="clear" w:color="auto" w:fill="auto"/>
          </w:tcPr>
          <w:p w14:paraId="5E42D212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2)</w:t>
            </w:r>
          </w:p>
        </w:tc>
        <w:tc>
          <w:tcPr>
            <w:tcW w:w="5587" w:type="dxa"/>
            <w:shd w:val="clear" w:color="auto" w:fill="auto"/>
          </w:tcPr>
          <w:p w14:paraId="4481E8E3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2024 год - всего:</w:t>
            </w:r>
          </w:p>
        </w:tc>
        <w:tc>
          <w:tcPr>
            <w:tcW w:w="2099" w:type="dxa"/>
            <w:shd w:val="clear" w:color="auto" w:fill="FFFFFF" w:themeFill="background1"/>
          </w:tcPr>
          <w:p w14:paraId="46D018F7" w14:textId="7EE49FC5" w:rsidR="00634639" w:rsidRDefault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11E00">
              <w:rPr>
                <w:rFonts w:ascii="Times New Roman" w:hAnsi="Times New Roman"/>
                <w:b/>
                <w:bCs/>
                <w:sz w:val="28"/>
                <w:highlight w:val="white"/>
              </w:rPr>
              <w:t>- 10 000,00</w:t>
            </w:r>
          </w:p>
        </w:tc>
        <w:tc>
          <w:tcPr>
            <w:tcW w:w="1440" w:type="dxa"/>
            <w:shd w:val="clear" w:color="auto" w:fill="auto"/>
          </w:tcPr>
          <w:p w14:paraId="385AA707" w14:textId="77777777" w:rsidR="00634639" w:rsidRDefault="005E5E2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34639" w14:paraId="58EF277E" w14:textId="77777777" w:rsidTr="007A4323">
        <w:trPr>
          <w:trHeight w:val="278"/>
        </w:trPr>
        <w:tc>
          <w:tcPr>
            <w:tcW w:w="650" w:type="dxa"/>
            <w:shd w:val="clear" w:color="auto" w:fill="auto"/>
          </w:tcPr>
          <w:p w14:paraId="45652708" w14:textId="77777777" w:rsidR="00634639" w:rsidRDefault="006346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549736B2" w14:textId="77777777" w:rsidR="00634639" w:rsidRDefault="005E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9" w:type="dxa"/>
            <w:shd w:val="clear" w:color="auto" w:fill="FFFFFF" w:themeFill="background1"/>
          </w:tcPr>
          <w:p w14:paraId="481A2DDE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F5E8A5F" w14:textId="77777777" w:rsidR="00634639" w:rsidRDefault="006346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11E00" w14:paraId="599191A7" w14:textId="77777777" w:rsidTr="007A4323">
        <w:trPr>
          <w:trHeight w:val="165"/>
        </w:trPr>
        <w:tc>
          <w:tcPr>
            <w:tcW w:w="650" w:type="dxa"/>
            <w:shd w:val="clear" w:color="auto" w:fill="auto"/>
          </w:tcPr>
          <w:p w14:paraId="69CAE377" w14:textId="77777777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27852C24" w14:textId="63F7D637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культуры администрации муниципального образования Белореченский район - всего:</w:t>
            </w:r>
          </w:p>
        </w:tc>
        <w:tc>
          <w:tcPr>
            <w:tcW w:w="2099" w:type="dxa"/>
            <w:shd w:val="clear" w:color="auto" w:fill="FFFFFF" w:themeFill="background1"/>
          </w:tcPr>
          <w:p w14:paraId="3652CE40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21BF4C7C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65806A60" w14:textId="42E605B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D11E00">
              <w:rPr>
                <w:rFonts w:ascii="Times New Roman" w:hAnsi="Times New Roman"/>
                <w:b/>
                <w:bCs/>
                <w:sz w:val="28"/>
                <w:highlight w:val="white"/>
              </w:rPr>
              <w:t>- 10 000,00</w:t>
            </w:r>
          </w:p>
        </w:tc>
        <w:tc>
          <w:tcPr>
            <w:tcW w:w="1440" w:type="dxa"/>
            <w:shd w:val="clear" w:color="auto" w:fill="auto"/>
          </w:tcPr>
          <w:p w14:paraId="07DF25A7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6B42C0C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7AD2C84" w14:textId="190A7A90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D11E00" w14:paraId="334FC719" w14:textId="77777777" w:rsidTr="007A4323">
        <w:trPr>
          <w:trHeight w:val="142"/>
        </w:trPr>
        <w:tc>
          <w:tcPr>
            <w:tcW w:w="650" w:type="dxa"/>
            <w:shd w:val="clear" w:color="auto" w:fill="auto"/>
          </w:tcPr>
          <w:p w14:paraId="408D9B5E" w14:textId="77777777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138E4DFA" w14:textId="7C79BDC1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9" w:type="dxa"/>
            <w:shd w:val="clear" w:color="auto" w:fill="FFFFFF" w:themeFill="background1"/>
          </w:tcPr>
          <w:p w14:paraId="555227B7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BCA84A7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11E00" w14:paraId="226F2A11" w14:textId="77777777" w:rsidTr="007A4323">
        <w:trPr>
          <w:trHeight w:val="165"/>
        </w:trPr>
        <w:tc>
          <w:tcPr>
            <w:tcW w:w="650" w:type="dxa"/>
            <w:shd w:val="clear" w:color="auto" w:fill="auto"/>
          </w:tcPr>
          <w:p w14:paraId="1695C80D" w14:textId="77777777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7" w:type="dxa"/>
            <w:shd w:val="clear" w:color="auto" w:fill="auto"/>
          </w:tcPr>
          <w:p w14:paraId="0B285685" w14:textId="4EC83536" w:rsidR="00D11E00" w:rsidRDefault="00D11E00" w:rsidP="00D11E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2099" w:type="dxa"/>
            <w:shd w:val="clear" w:color="auto" w:fill="FFFFFF" w:themeFill="background1"/>
          </w:tcPr>
          <w:p w14:paraId="428AA769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C45348B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65FDAAAF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4F89F4E2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283CE4AB" w14:textId="7A845EDC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10 000,00</w:t>
            </w:r>
          </w:p>
        </w:tc>
        <w:tc>
          <w:tcPr>
            <w:tcW w:w="1440" w:type="dxa"/>
            <w:shd w:val="clear" w:color="auto" w:fill="auto"/>
          </w:tcPr>
          <w:p w14:paraId="5A2ACBE8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DD6716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6C88EBB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1890AC" w14:textId="77777777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C609B5" w14:textId="4472F02C" w:rsidR="00D11E00" w:rsidRDefault="00D11E00" w:rsidP="00D11E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FE0B142" w14:textId="77777777" w:rsidR="00D11E00" w:rsidRPr="00DA2887" w:rsidRDefault="00D11E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</w:p>
    <w:p w14:paraId="5FCEE82B" w14:textId="7779EA11" w:rsidR="00B25EA5" w:rsidRPr="00320452" w:rsidRDefault="00B25EA5" w:rsidP="00B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0452">
        <w:rPr>
          <w:rFonts w:ascii="Times New Roman" w:hAnsi="Times New Roman"/>
          <w:sz w:val="28"/>
          <w:szCs w:val="28"/>
        </w:rPr>
        <w:t xml:space="preserve">. Произвести отражение возврата неиспользованных остатков прошлых лет в сумме </w:t>
      </w:r>
      <w:r>
        <w:rPr>
          <w:rFonts w:ascii="Times New Roman" w:hAnsi="Times New Roman"/>
          <w:sz w:val="28"/>
          <w:szCs w:val="28"/>
        </w:rPr>
        <w:t>13 671 612</w:t>
      </w:r>
      <w:r w:rsidRPr="003204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25</w:t>
      </w:r>
      <w:r w:rsidRPr="00320452">
        <w:rPr>
          <w:rFonts w:ascii="Times New Roman" w:hAnsi="Times New Roman"/>
          <w:sz w:val="28"/>
          <w:szCs w:val="28"/>
        </w:rPr>
        <w:t xml:space="preserve"> рубля, в том числе по кодам бюджетной классификации:</w:t>
      </w:r>
    </w:p>
    <w:p w14:paraId="1FADA2AD" w14:textId="5818FA87" w:rsidR="00B25EA5" w:rsidRPr="00320452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925 2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18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010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0000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 xml:space="preserve">150 «Доходы бюджетов муниципальных районов от возврата бюджетными учреждениями остатков субсидий прошлых лет» </w:t>
      </w:r>
      <w:r>
        <w:rPr>
          <w:rFonts w:ascii="Times New Roman" w:hAnsi="Times New Roman"/>
          <w:sz w:val="28"/>
          <w:szCs w:val="28"/>
        </w:rPr>
        <w:t>в сумме</w:t>
      </w:r>
      <w:r w:rsidRPr="0032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11 654 261</w:t>
      </w:r>
      <w:r w:rsidRPr="003204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07</w:t>
      </w:r>
      <w:r w:rsidRPr="00320452">
        <w:rPr>
          <w:rFonts w:ascii="Times New Roman" w:hAnsi="Times New Roman"/>
          <w:sz w:val="28"/>
          <w:szCs w:val="28"/>
        </w:rPr>
        <w:t> рубля;</w:t>
      </w:r>
    </w:p>
    <w:p w14:paraId="63468449" w14:textId="7AFEC8F8" w:rsidR="00B25EA5" w:rsidRPr="00320452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925 2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18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020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0000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 xml:space="preserve">150 «Доходы бюджетов муниципальных районов от возврата автономными учреждениями остатков субсидий прошлых лет» в сумме </w:t>
      </w:r>
      <w:r>
        <w:rPr>
          <w:rFonts w:ascii="Times New Roman" w:hAnsi="Times New Roman"/>
          <w:sz w:val="28"/>
          <w:szCs w:val="28"/>
        </w:rPr>
        <w:t>2 017</w:t>
      </w:r>
      <w:r w:rsidRPr="003204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351</w:t>
      </w:r>
      <w:r w:rsidRPr="003204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18</w:t>
      </w:r>
      <w:r w:rsidRPr="00320452">
        <w:rPr>
          <w:rFonts w:ascii="Times New Roman" w:hAnsi="Times New Roman"/>
          <w:sz w:val="28"/>
          <w:szCs w:val="28"/>
        </w:rPr>
        <w:t xml:space="preserve"> рубля</w:t>
      </w:r>
      <w:r w:rsidR="009D2758">
        <w:rPr>
          <w:rFonts w:ascii="Times New Roman" w:hAnsi="Times New Roman"/>
          <w:sz w:val="28"/>
          <w:szCs w:val="28"/>
        </w:rPr>
        <w:t>.</w:t>
      </w:r>
    </w:p>
    <w:p w14:paraId="432D2230" w14:textId="6AB7D90D" w:rsidR="00B25EA5" w:rsidRPr="00320452" w:rsidRDefault="00B25EA5" w:rsidP="00B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 xml:space="preserve"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в сумме </w:t>
      </w:r>
      <w:r w:rsidR="00BE70F4">
        <w:rPr>
          <w:rFonts w:ascii="Times New Roman" w:hAnsi="Times New Roman"/>
          <w:sz w:val="28"/>
          <w:szCs w:val="28"/>
        </w:rPr>
        <w:t>12 576 999</w:t>
      </w:r>
      <w:r w:rsidRPr="00320452">
        <w:rPr>
          <w:rFonts w:ascii="Times New Roman" w:hAnsi="Times New Roman"/>
          <w:sz w:val="28"/>
          <w:szCs w:val="28"/>
        </w:rPr>
        <w:t>,</w:t>
      </w:r>
      <w:r w:rsidR="00BE70F4">
        <w:rPr>
          <w:rFonts w:ascii="Times New Roman" w:hAnsi="Times New Roman"/>
          <w:sz w:val="28"/>
          <w:szCs w:val="28"/>
        </w:rPr>
        <w:t>64</w:t>
      </w:r>
      <w:r w:rsidRPr="00320452">
        <w:rPr>
          <w:rFonts w:ascii="Times New Roman" w:hAnsi="Times New Roman"/>
          <w:sz w:val="28"/>
          <w:szCs w:val="28"/>
        </w:rPr>
        <w:t xml:space="preserve"> рубля, в том числе по кодам бюджетной классификации:</w:t>
      </w:r>
    </w:p>
    <w:p w14:paraId="3585759D" w14:textId="4B7CFF23" w:rsidR="00B25EA5" w:rsidRPr="00320452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</w:t>
      </w:r>
      <w:r w:rsidR="00BE70F4">
        <w:rPr>
          <w:rFonts w:ascii="Times New Roman" w:hAnsi="Times New Roman"/>
          <w:sz w:val="28"/>
          <w:szCs w:val="28"/>
        </w:rPr>
        <w:t>25</w:t>
      </w:r>
      <w:r w:rsidRPr="00320452">
        <w:rPr>
          <w:rFonts w:ascii="Times New Roman" w:hAnsi="Times New Roman"/>
          <w:sz w:val="28"/>
          <w:szCs w:val="28"/>
        </w:rPr>
        <w:t> 2 19 </w:t>
      </w:r>
      <w:r w:rsidR="00BE70F4">
        <w:rPr>
          <w:rFonts w:ascii="Times New Roman" w:hAnsi="Times New Roman"/>
          <w:sz w:val="28"/>
          <w:szCs w:val="28"/>
        </w:rPr>
        <w:t>25</w:t>
      </w:r>
      <w:r w:rsidRPr="00320452">
        <w:rPr>
          <w:rFonts w:ascii="Times New Roman" w:hAnsi="Times New Roman"/>
          <w:sz w:val="28"/>
          <w:szCs w:val="28"/>
        </w:rPr>
        <w:t> </w:t>
      </w:r>
      <w:r w:rsidR="00BE70F4">
        <w:rPr>
          <w:rFonts w:ascii="Times New Roman" w:hAnsi="Times New Roman"/>
          <w:sz w:val="28"/>
          <w:szCs w:val="28"/>
        </w:rPr>
        <w:t>304</w:t>
      </w:r>
      <w:r w:rsidRPr="00320452">
        <w:rPr>
          <w:rFonts w:ascii="Times New Roman" w:hAnsi="Times New Roman"/>
          <w:sz w:val="28"/>
          <w:szCs w:val="28"/>
        </w:rPr>
        <w:t xml:space="preserve"> 05 0000 150 </w:t>
      </w:r>
      <w:r w:rsidR="00BE70F4" w:rsidRPr="00BE70F4">
        <w:rPr>
          <w:rFonts w:ascii="Times New Roman" w:hAnsi="Times New Roman"/>
          <w:sz w:val="28"/>
          <w:szCs w:val="28"/>
        </w:rPr>
        <w:t xml:space="preserve">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r w:rsidR="00BE70F4" w:rsidRPr="00BE70F4">
        <w:rPr>
          <w:rFonts w:ascii="Times New Roman" w:hAnsi="Times New Roman"/>
          <w:sz w:val="28"/>
          <w:szCs w:val="28"/>
        </w:rPr>
        <w:lastRenderedPageBreak/>
        <w:t xml:space="preserve">организациях, из бюджетов муниципальных районов» </w:t>
      </w:r>
      <w:r w:rsidR="00BE70F4">
        <w:rPr>
          <w:rFonts w:ascii="Times New Roman" w:hAnsi="Times New Roman"/>
          <w:sz w:val="28"/>
          <w:szCs w:val="28"/>
        </w:rPr>
        <w:t>в</w:t>
      </w:r>
      <w:r w:rsidR="00BE70F4" w:rsidRPr="00BE70F4">
        <w:rPr>
          <w:rFonts w:ascii="Times New Roman" w:hAnsi="Times New Roman"/>
          <w:sz w:val="28"/>
          <w:szCs w:val="28"/>
        </w:rPr>
        <w:t xml:space="preserve"> сумм</w:t>
      </w:r>
      <w:r w:rsidR="00BE70F4">
        <w:rPr>
          <w:rFonts w:ascii="Times New Roman" w:hAnsi="Times New Roman"/>
          <w:sz w:val="28"/>
          <w:szCs w:val="28"/>
        </w:rPr>
        <w:t>е</w:t>
      </w:r>
      <w:r w:rsidR="00BE70F4" w:rsidRPr="00BE70F4">
        <w:rPr>
          <w:rFonts w:ascii="Times New Roman" w:hAnsi="Times New Roman"/>
          <w:sz w:val="28"/>
          <w:szCs w:val="28"/>
        </w:rPr>
        <w:t xml:space="preserve"> 11</w:t>
      </w:r>
      <w:r w:rsidR="00BE70F4">
        <w:rPr>
          <w:rFonts w:ascii="Times New Roman" w:hAnsi="Times New Roman"/>
          <w:sz w:val="28"/>
          <w:szCs w:val="28"/>
        </w:rPr>
        <w:t> </w:t>
      </w:r>
      <w:r w:rsidR="00BE70F4" w:rsidRPr="00BE70F4">
        <w:rPr>
          <w:rFonts w:ascii="Times New Roman" w:hAnsi="Times New Roman"/>
          <w:sz w:val="28"/>
          <w:szCs w:val="28"/>
        </w:rPr>
        <w:t>149</w:t>
      </w:r>
      <w:r w:rsidR="00BE70F4">
        <w:rPr>
          <w:rFonts w:ascii="Times New Roman" w:hAnsi="Times New Roman"/>
          <w:sz w:val="28"/>
          <w:szCs w:val="28"/>
        </w:rPr>
        <w:t> </w:t>
      </w:r>
      <w:r w:rsidR="00BE70F4" w:rsidRPr="00BE70F4">
        <w:rPr>
          <w:rFonts w:ascii="Times New Roman" w:hAnsi="Times New Roman"/>
          <w:sz w:val="28"/>
          <w:szCs w:val="28"/>
        </w:rPr>
        <w:t>695,22</w:t>
      </w:r>
      <w:r w:rsidR="00BE70F4">
        <w:rPr>
          <w:rFonts w:ascii="Times New Roman" w:hAnsi="Times New Roman"/>
          <w:sz w:val="28"/>
          <w:szCs w:val="28"/>
        </w:rPr>
        <w:t> </w:t>
      </w:r>
      <w:r w:rsidR="00BE70F4" w:rsidRPr="00BE70F4">
        <w:rPr>
          <w:rFonts w:ascii="Times New Roman" w:hAnsi="Times New Roman"/>
          <w:sz w:val="28"/>
          <w:szCs w:val="28"/>
        </w:rPr>
        <w:t>рубл</w:t>
      </w:r>
      <w:r w:rsidR="00BE70F4">
        <w:rPr>
          <w:rFonts w:ascii="Times New Roman" w:hAnsi="Times New Roman"/>
          <w:sz w:val="28"/>
          <w:szCs w:val="28"/>
        </w:rPr>
        <w:t>я</w:t>
      </w:r>
      <w:r w:rsidRPr="00320452">
        <w:rPr>
          <w:rFonts w:ascii="Times New Roman" w:hAnsi="Times New Roman"/>
          <w:sz w:val="28"/>
          <w:szCs w:val="28"/>
        </w:rPr>
        <w:t>;</w:t>
      </w:r>
    </w:p>
    <w:p w14:paraId="5BFDCA45" w14:textId="6836B901" w:rsidR="00B25EA5" w:rsidRPr="00320452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925 2 19 </w:t>
      </w:r>
      <w:r w:rsidR="00BE70F4">
        <w:rPr>
          <w:rFonts w:ascii="Times New Roman" w:hAnsi="Times New Roman"/>
          <w:sz w:val="28"/>
          <w:szCs w:val="28"/>
        </w:rPr>
        <w:t>3</w:t>
      </w:r>
      <w:r w:rsidRPr="00320452">
        <w:rPr>
          <w:rFonts w:ascii="Times New Roman" w:hAnsi="Times New Roman"/>
          <w:sz w:val="28"/>
          <w:szCs w:val="28"/>
        </w:rPr>
        <w:t>5 30</w:t>
      </w:r>
      <w:r w:rsidR="00BE70F4">
        <w:rPr>
          <w:rFonts w:ascii="Times New Roman" w:hAnsi="Times New Roman"/>
          <w:sz w:val="28"/>
          <w:szCs w:val="28"/>
        </w:rPr>
        <w:t>3</w:t>
      </w:r>
      <w:r w:rsidRPr="00320452">
        <w:rPr>
          <w:rFonts w:ascii="Times New Roman" w:hAnsi="Times New Roman"/>
          <w:sz w:val="28"/>
          <w:szCs w:val="28"/>
        </w:rPr>
        <w:t xml:space="preserve"> 05 0000 150 </w:t>
      </w:r>
      <w:r w:rsidR="00BE70F4" w:rsidRPr="00BE70F4">
        <w:rPr>
          <w:rFonts w:ascii="Times New Roman" w:hAnsi="Times New Roman"/>
          <w:sz w:val="28"/>
          <w:szCs w:val="28"/>
        </w:rPr>
        <w:t xml:space="preserve">«Возврат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районов» </w:t>
      </w:r>
      <w:r w:rsidR="00BE70F4">
        <w:rPr>
          <w:rFonts w:ascii="Times New Roman" w:hAnsi="Times New Roman"/>
          <w:sz w:val="28"/>
          <w:szCs w:val="28"/>
        </w:rPr>
        <w:t>в</w:t>
      </w:r>
      <w:r w:rsidR="00BE70F4" w:rsidRPr="00BE70F4">
        <w:rPr>
          <w:rFonts w:ascii="Times New Roman" w:hAnsi="Times New Roman"/>
          <w:sz w:val="28"/>
          <w:szCs w:val="28"/>
        </w:rPr>
        <w:t xml:space="preserve"> сумм</w:t>
      </w:r>
      <w:r w:rsidR="00BE70F4">
        <w:rPr>
          <w:rFonts w:ascii="Times New Roman" w:hAnsi="Times New Roman"/>
          <w:sz w:val="28"/>
          <w:szCs w:val="28"/>
        </w:rPr>
        <w:t>е</w:t>
      </w:r>
      <w:r w:rsidR="00BE70F4" w:rsidRPr="00BE70F4">
        <w:rPr>
          <w:rFonts w:ascii="Times New Roman" w:hAnsi="Times New Roman"/>
          <w:sz w:val="28"/>
          <w:szCs w:val="28"/>
        </w:rPr>
        <w:t xml:space="preserve"> 265</w:t>
      </w:r>
      <w:r w:rsidR="00BE70F4">
        <w:rPr>
          <w:rFonts w:ascii="Times New Roman" w:hAnsi="Times New Roman"/>
          <w:sz w:val="28"/>
          <w:szCs w:val="28"/>
        </w:rPr>
        <w:t> </w:t>
      </w:r>
      <w:r w:rsidR="00BE70F4" w:rsidRPr="00BE70F4">
        <w:rPr>
          <w:rFonts w:ascii="Times New Roman" w:hAnsi="Times New Roman"/>
          <w:sz w:val="28"/>
          <w:szCs w:val="28"/>
        </w:rPr>
        <w:t>807,88</w:t>
      </w:r>
      <w:r w:rsidR="00BE70F4">
        <w:rPr>
          <w:rFonts w:ascii="Times New Roman" w:hAnsi="Times New Roman"/>
          <w:sz w:val="28"/>
          <w:szCs w:val="28"/>
        </w:rPr>
        <w:t> </w:t>
      </w:r>
      <w:r w:rsidR="00BE70F4" w:rsidRPr="00BE70F4">
        <w:rPr>
          <w:rFonts w:ascii="Times New Roman" w:hAnsi="Times New Roman"/>
          <w:sz w:val="28"/>
          <w:szCs w:val="28"/>
        </w:rPr>
        <w:t>рубл</w:t>
      </w:r>
      <w:r w:rsidR="00BE70F4">
        <w:rPr>
          <w:rFonts w:ascii="Times New Roman" w:hAnsi="Times New Roman"/>
          <w:sz w:val="28"/>
          <w:szCs w:val="28"/>
        </w:rPr>
        <w:t>я</w:t>
      </w:r>
      <w:r w:rsidRPr="00320452">
        <w:rPr>
          <w:rFonts w:ascii="Times New Roman" w:hAnsi="Times New Roman"/>
          <w:sz w:val="28"/>
          <w:szCs w:val="28"/>
        </w:rPr>
        <w:t>;</w:t>
      </w:r>
    </w:p>
    <w:p w14:paraId="3245A8C9" w14:textId="00FCF440" w:rsidR="00B25EA5" w:rsidRPr="00320452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925 2 19 </w:t>
      </w:r>
      <w:r w:rsidR="00BE70F4">
        <w:rPr>
          <w:rFonts w:ascii="Times New Roman" w:hAnsi="Times New Roman"/>
          <w:sz w:val="28"/>
          <w:szCs w:val="28"/>
        </w:rPr>
        <w:t>45</w:t>
      </w:r>
      <w:r w:rsidRPr="00320452">
        <w:rPr>
          <w:rFonts w:ascii="Times New Roman" w:hAnsi="Times New Roman"/>
          <w:sz w:val="28"/>
          <w:szCs w:val="28"/>
        </w:rPr>
        <w:t> </w:t>
      </w:r>
      <w:r w:rsidR="00BE70F4">
        <w:rPr>
          <w:rFonts w:ascii="Times New Roman" w:hAnsi="Times New Roman"/>
          <w:sz w:val="28"/>
          <w:szCs w:val="28"/>
        </w:rPr>
        <w:t>179</w:t>
      </w:r>
      <w:r w:rsidRPr="00320452">
        <w:rPr>
          <w:rFonts w:ascii="Times New Roman" w:hAnsi="Times New Roman"/>
          <w:sz w:val="28"/>
          <w:szCs w:val="28"/>
        </w:rPr>
        <w:t xml:space="preserve"> 05 0000 150 </w:t>
      </w:r>
      <w:r w:rsidR="00BE70F4" w:rsidRPr="00BE70F4">
        <w:rPr>
          <w:rFonts w:ascii="Times New Roman" w:hAnsi="Times New Roman"/>
          <w:sz w:val="28"/>
          <w:szCs w:val="28"/>
        </w:rPr>
        <w:t xml:space="preserve">«Возврат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районов» </w:t>
      </w:r>
      <w:r w:rsidR="00BE70F4">
        <w:rPr>
          <w:rFonts w:ascii="Times New Roman" w:hAnsi="Times New Roman"/>
          <w:sz w:val="28"/>
          <w:szCs w:val="28"/>
        </w:rPr>
        <w:t>в</w:t>
      </w:r>
      <w:r w:rsidR="00BE70F4" w:rsidRPr="00BE70F4">
        <w:rPr>
          <w:rFonts w:ascii="Times New Roman" w:hAnsi="Times New Roman"/>
          <w:sz w:val="28"/>
          <w:szCs w:val="28"/>
        </w:rPr>
        <w:t xml:space="preserve"> сумм</w:t>
      </w:r>
      <w:r w:rsidR="00BE70F4">
        <w:rPr>
          <w:rFonts w:ascii="Times New Roman" w:hAnsi="Times New Roman"/>
          <w:sz w:val="28"/>
          <w:szCs w:val="28"/>
        </w:rPr>
        <w:t>е</w:t>
      </w:r>
      <w:r w:rsidR="00BE70F4" w:rsidRPr="00BE70F4">
        <w:rPr>
          <w:rFonts w:ascii="Times New Roman" w:hAnsi="Times New Roman"/>
          <w:sz w:val="28"/>
          <w:szCs w:val="28"/>
        </w:rPr>
        <w:t xml:space="preserve"> 254,37 рубл</w:t>
      </w:r>
      <w:r w:rsidR="00BE70F4">
        <w:rPr>
          <w:rFonts w:ascii="Times New Roman" w:hAnsi="Times New Roman"/>
          <w:sz w:val="28"/>
          <w:szCs w:val="28"/>
        </w:rPr>
        <w:t>я</w:t>
      </w:r>
      <w:r w:rsidR="00BE70F4" w:rsidRPr="00BE70F4">
        <w:rPr>
          <w:rFonts w:ascii="Times New Roman" w:hAnsi="Times New Roman"/>
          <w:sz w:val="28"/>
          <w:szCs w:val="28"/>
        </w:rPr>
        <w:t>;</w:t>
      </w:r>
    </w:p>
    <w:p w14:paraId="3568FA31" w14:textId="27F78EC6" w:rsidR="00B25EA5" w:rsidRDefault="00B25EA5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</w:t>
      </w:r>
      <w:r w:rsidR="00BE70F4">
        <w:rPr>
          <w:rFonts w:ascii="Times New Roman" w:hAnsi="Times New Roman"/>
          <w:sz w:val="28"/>
          <w:szCs w:val="28"/>
        </w:rPr>
        <w:t>5</w:t>
      </w:r>
      <w:r w:rsidRPr="00320452">
        <w:rPr>
          <w:rFonts w:ascii="Times New Roman" w:hAnsi="Times New Roman"/>
          <w:sz w:val="28"/>
          <w:szCs w:val="28"/>
        </w:rPr>
        <w:t> 2 19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="00BE70F4">
        <w:rPr>
          <w:rFonts w:ascii="Times New Roman" w:hAnsi="Times New Roman"/>
          <w:sz w:val="28"/>
          <w:szCs w:val="28"/>
        </w:rPr>
        <w:t>25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="00BE70F4">
        <w:rPr>
          <w:rFonts w:ascii="Times New Roman" w:hAnsi="Times New Roman"/>
          <w:sz w:val="28"/>
          <w:szCs w:val="28"/>
        </w:rPr>
        <w:t>750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0000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 xml:space="preserve">150 </w:t>
      </w:r>
      <w:r w:rsidR="00BE70F4" w:rsidRPr="00BE70F4">
        <w:rPr>
          <w:rFonts w:ascii="Times New Roman" w:hAnsi="Times New Roman"/>
          <w:sz w:val="28"/>
          <w:szCs w:val="28"/>
        </w:rPr>
        <w:t xml:space="preserve">«Возврат остатков субсидий на реализацию мероприятий по модернизации школьных систем образования из бюджетов муниципальных районов» </w:t>
      </w:r>
      <w:r w:rsidR="00BE70F4">
        <w:rPr>
          <w:rFonts w:ascii="Times New Roman" w:hAnsi="Times New Roman"/>
          <w:sz w:val="28"/>
          <w:szCs w:val="28"/>
        </w:rPr>
        <w:t>в</w:t>
      </w:r>
      <w:r w:rsidR="00BE70F4" w:rsidRPr="00BE70F4">
        <w:rPr>
          <w:rFonts w:ascii="Times New Roman" w:hAnsi="Times New Roman"/>
          <w:sz w:val="28"/>
          <w:szCs w:val="28"/>
        </w:rPr>
        <w:t xml:space="preserve"> сумм</w:t>
      </w:r>
      <w:r w:rsidR="00BE70F4">
        <w:rPr>
          <w:rFonts w:ascii="Times New Roman" w:hAnsi="Times New Roman"/>
          <w:sz w:val="28"/>
          <w:szCs w:val="28"/>
        </w:rPr>
        <w:t>е</w:t>
      </w:r>
      <w:r w:rsidR="00BE70F4" w:rsidRPr="00BE70F4">
        <w:rPr>
          <w:rFonts w:ascii="Times New Roman" w:hAnsi="Times New Roman"/>
          <w:sz w:val="28"/>
          <w:szCs w:val="28"/>
        </w:rPr>
        <w:t xml:space="preserve"> 224,75 рубл</w:t>
      </w:r>
      <w:r w:rsidR="00BE70F4">
        <w:rPr>
          <w:rFonts w:ascii="Times New Roman" w:hAnsi="Times New Roman"/>
          <w:sz w:val="28"/>
          <w:szCs w:val="28"/>
        </w:rPr>
        <w:t>я</w:t>
      </w:r>
      <w:r w:rsidR="00BE70F4" w:rsidRPr="00BE70F4">
        <w:rPr>
          <w:rFonts w:ascii="Times New Roman" w:hAnsi="Times New Roman"/>
          <w:sz w:val="28"/>
          <w:szCs w:val="28"/>
        </w:rPr>
        <w:t>;</w:t>
      </w:r>
    </w:p>
    <w:p w14:paraId="5F2D0D75" w14:textId="327DB0D1" w:rsidR="00BE70F4" w:rsidRPr="00320452" w:rsidRDefault="00BE70F4" w:rsidP="00B25E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0452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>5</w:t>
      </w:r>
      <w:r w:rsidRPr="00320452">
        <w:rPr>
          <w:rFonts w:ascii="Times New Roman" w:hAnsi="Times New Roman"/>
          <w:sz w:val="28"/>
          <w:szCs w:val="28"/>
        </w:rPr>
        <w:t> 2 19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60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010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05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>0000</w:t>
      </w:r>
      <w:r w:rsidRPr="00320452">
        <w:rPr>
          <w:rFonts w:ascii="Times New Roman" w:hAnsi="Times New Roman"/>
          <w:sz w:val="28"/>
          <w:szCs w:val="28"/>
          <w:lang w:val="en-US"/>
        </w:rPr>
        <w:t> </w:t>
      </w:r>
      <w:r w:rsidRPr="00320452">
        <w:rPr>
          <w:rFonts w:ascii="Times New Roman" w:hAnsi="Times New Roman"/>
          <w:sz w:val="28"/>
          <w:szCs w:val="28"/>
        </w:rPr>
        <w:t xml:space="preserve">150 </w:t>
      </w:r>
      <w:r w:rsidRPr="00BE70F4">
        <w:rPr>
          <w:rFonts w:ascii="Times New Roman" w:hAnsi="Times New Roman"/>
          <w:sz w:val="28"/>
          <w:szCs w:val="28"/>
        </w:rPr>
        <w:t>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 на сумму 1</w:t>
      </w:r>
      <w:r>
        <w:rPr>
          <w:rFonts w:ascii="Times New Roman" w:hAnsi="Times New Roman"/>
          <w:sz w:val="28"/>
          <w:szCs w:val="28"/>
        </w:rPr>
        <w:t> </w:t>
      </w:r>
      <w:r w:rsidRPr="00BE70F4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 </w:t>
      </w:r>
      <w:r w:rsidRPr="00BE70F4">
        <w:rPr>
          <w:rFonts w:ascii="Times New Roman" w:hAnsi="Times New Roman"/>
          <w:sz w:val="28"/>
          <w:szCs w:val="28"/>
        </w:rPr>
        <w:t>017,42 рубл</w:t>
      </w:r>
      <w:r>
        <w:rPr>
          <w:rFonts w:ascii="Times New Roman" w:hAnsi="Times New Roman"/>
          <w:sz w:val="28"/>
          <w:szCs w:val="28"/>
        </w:rPr>
        <w:t>я</w:t>
      </w:r>
      <w:r w:rsidRPr="00BE70F4">
        <w:rPr>
          <w:rFonts w:ascii="Times New Roman" w:hAnsi="Times New Roman"/>
          <w:sz w:val="28"/>
          <w:szCs w:val="28"/>
        </w:rPr>
        <w:t>.</w:t>
      </w:r>
    </w:p>
    <w:p w14:paraId="47510A39" w14:textId="77777777" w:rsidR="00BE70F4" w:rsidRDefault="00BE70F4" w:rsidP="0085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BD241" w14:textId="1AF515C6" w:rsidR="00855C76" w:rsidRDefault="00855C76" w:rsidP="0085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Увеличить плановые назначения по налоговым и неналоговым доходам на 2023 год на 1 200,00 рублей, в том числе по кодам бюджетной классификации:</w:t>
      </w:r>
    </w:p>
    <w:p w14:paraId="055DD82A" w14:textId="0727652E" w:rsidR="00855C76" w:rsidRDefault="00855C76" w:rsidP="00855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000 1 14 02000 00 0000 000 </w:t>
      </w:r>
      <w:r w:rsidRPr="00855C76">
        <w:rPr>
          <w:rFonts w:ascii="Times New Roman" w:hAnsi="Times New Roman"/>
          <w:sz w:val="28"/>
        </w:rPr>
        <w:t>«Доходы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казенных)»</w:t>
      </w:r>
      <w:r>
        <w:rPr>
          <w:rFonts w:ascii="Times New Roman" w:hAnsi="Times New Roman"/>
          <w:sz w:val="28"/>
          <w:szCs w:val="28"/>
        </w:rPr>
        <w:t xml:space="preserve"> на 1 200 рублей.</w:t>
      </w:r>
    </w:p>
    <w:p w14:paraId="72CA69CB" w14:textId="6A0F74E9" w:rsidR="00855C76" w:rsidRDefault="00855C76" w:rsidP="00855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плановые назначения по налоговым и неналоговым доходам на 1 200,00 рублей, в том числе по кодам бюджетной классификации:</w:t>
      </w:r>
    </w:p>
    <w:p w14:paraId="76F789EC" w14:textId="105E75C3" w:rsidR="00855C76" w:rsidRDefault="00855C76" w:rsidP="00855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000 1 11 03050 05 0000 120 «</w:t>
      </w:r>
      <w:r w:rsidRPr="00855C76">
        <w:rPr>
          <w:rFonts w:ascii="Times New Roman" w:hAnsi="Times New Roman"/>
          <w:sz w:val="28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hAnsi="Times New Roman"/>
          <w:sz w:val="28"/>
          <w:szCs w:val="28"/>
        </w:rPr>
        <w:t>» на 1 200,00 рублей.</w:t>
      </w:r>
    </w:p>
    <w:p w14:paraId="4419015A" w14:textId="77777777" w:rsidR="00855C76" w:rsidRDefault="00855C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11C74CD" w14:textId="482DE2FE" w:rsidR="00634639" w:rsidRDefault="00D836E6" w:rsidP="004E127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5E5E28">
        <w:rPr>
          <w:rFonts w:ascii="Times New Roman" w:hAnsi="Times New Roman"/>
          <w:sz w:val="28"/>
        </w:rPr>
        <w:t xml:space="preserve">. </w:t>
      </w:r>
      <w:r w:rsidR="005E5E28">
        <w:rPr>
          <w:rFonts w:ascii="Times New Roman" w:hAnsi="Times New Roman"/>
          <w:sz w:val="28"/>
          <w:szCs w:val="28"/>
        </w:rPr>
        <w:t xml:space="preserve">Остатки средств на счете бюджета </w:t>
      </w:r>
      <w:r w:rsidR="005E5E28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муниципального образования Белореченский район на 01.01.2023 года в сумме </w:t>
      </w:r>
      <w:r w:rsidR="004E127F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5E5E28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4E127F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770</w:t>
      </w:r>
      <w:r w:rsidR="005E5E28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4E127F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060</w:t>
      </w:r>
      <w:r w:rsidR="005E5E28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4E127F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>00</w:t>
      </w:r>
      <w:r w:rsidR="005E5E28" w:rsidRPr="004E12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ру</w:t>
      </w:r>
      <w:r w:rsidR="005E5E28">
        <w:rPr>
          <w:rFonts w:ascii="Times New Roman" w:hAnsi="Times New Roman"/>
          <w:sz w:val="28"/>
          <w:szCs w:val="28"/>
        </w:rPr>
        <w:t>блей направить:</w:t>
      </w:r>
    </w:p>
    <w:p w14:paraId="4BB9C812" w14:textId="79B1E2AE" w:rsidR="00634639" w:rsidRDefault="005E5E28" w:rsidP="00D4438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администрации муниципального образования Белореченский </w:t>
      </w:r>
      <w:r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район </w:t>
      </w:r>
      <w:r w:rsidR="00D44388"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4</w:t>
      </w:r>
      <w:r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D44388"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209</w:t>
      </w:r>
      <w:r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D44388"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460</w:t>
      </w:r>
      <w:r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D44388"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>00</w:t>
      </w:r>
      <w:r w:rsidRPr="00D443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</w:t>
      </w:r>
      <w:r>
        <w:rPr>
          <w:rFonts w:ascii="Times New Roman" w:hAnsi="Times New Roman"/>
          <w:sz w:val="28"/>
          <w:szCs w:val="28"/>
        </w:rPr>
        <w:t>ублей, в том числе:</w:t>
      </w:r>
    </w:p>
    <w:p w14:paraId="744A6DE6" w14:textId="75C12E88" w:rsidR="00C15DA8" w:rsidRPr="00D44388" w:rsidRDefault="00C15DA8" w:rsidP="00D44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05.02 «</w:t>
      </w:r>
      <w:r w:rsidRPr="00481CB1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>» код целевой статьи расходов 6</w:t>
      </w:r>
      <w:r w:rsidR="00D44388" w:rsidRPr="00D443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44388" w:rsidRPr="00D443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.00.1</w:t>
      </w:r>
      <w:r w:rsidR="00D44388" w:rsidRPr="00D443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280 «</w:t>
      </w:r>
      <w:r w:rsidR="00D44388" w:rsidRPr="00D44388">
        <w:rPr>
          <w:rFonts w:ascii="Times New Roman" w:hAnsi="Times New Roman"/>
          <w:sz w:val="28"/>
          <w:szCs w:val="28"/>
        </w:rPr>
        <w:t>Организация работ по проектированию инженерных сетей поселений Белореченского района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D44388" w:rsidRPr="00D443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="00D44388" w:rsidRPr="00D44388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D44388" w:rsidRPr="00D44388">
        <w:rPr>
          <w:rFonts w:ascii="Times New Roman" w:hAnsi="Times New Roman"/>
          <w:sz w:val="28"/>
          <w:szCs w:val="28"/>
        </w:rPr>
        <w:t>3</w:t>
      </w:r>
      <w:r w:rsidR="00D44388">
        <w:rPr>
          <w:rFonts w:ascii="Times New Roman" w:hAnsi="Times New Roman"/>
          <w:sz w:val="28"/>
          <w:szCs w:val="28"/>
          <w:lang w:val="en-US"/>
        </w:rPr>
        <w:t> </w:t>
      </w:r>
      <w:r w:rsidR="00D44388" w:rsidRPr="00D44388">
        <w:rPr>
          <w:rFonts w:ascii="Times New Roman" w:hAnsi="Times New Roman"/>
          <w:sz w:val="28"/>
          <w:szCs w:val="28"/>
        </w:rPr>
        <w:t>267</w:t>
      </w:r>
      <w:r w:rsidR="00D44388">
        <w:rPr>
          <w:rFonts w:ascii="Times New Roman" w:hAnsi="Times New Roman"/>
          <w:sz w:val="28"/>
          <w:szCs w:val="28"/>
          <w:lang w:val="en-US"/>
        </w:rPr>
        <w:t> </w:t>
      </w:r>
      <w:r w:rsidR="00D44388" w:rsidRPr="00D44388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</w:t>
      </w:r>
      <w:r w:rsidR="00D44388" w:rsidRPr="00D443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 рублей;</w:t>
      </w:r>
    </w:p>
    <w:p w14:paraId="19432558" w14:textId="0AD7CB5A" w:rsidR="00D44388" w:rsidRPr="00D44388" w:rsidRDefault="00D44388" w:rsidP="00D44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код раздела, подраздела 05.02 «</w:t>
      </w:r>
      <w:r w:rsidRPr="00481CB1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>» код целевой статьи расходов 6</w:t>
      </w:r>
      <w:r w:rsidRPr="00D443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443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.00.1</w:t>
      </w:r>
      <w:r w:rsidRPr="00D443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D443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«</w:t>
      </w:r>
      <w:r w:rsidRPr="00D44388">
        <w:rPr>
          <w:rFonts w:ascii="Times New Roman" w:hAnsi="Times New Roman"/>
          <w:sz w:val="28"/>
          <w:szCs w:val="28"/>
        </w:rPr>
        <w:t>Развитие теплоснабжения населенных пунктов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Pr="00D443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Pr="00D44388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Pr="00D44388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4438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</w:t>
      </w:r>
      <w:r w:rsidRPr="00D443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 рублей;</w:t>
      </w:r>
    </w:p>
    <w:p w14:paraId="313D2E16" w14:textId="42BD8EF3" w:rsidR="00634639" w:rsidRDefault="005E5E28" w:rsidP="00D44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код раздела, подраздела </w:t>
      </w:r>
      <w:r w:rsidR="00481CB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481C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481CB1" w:rsidRPr="00481CB1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481CB1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.0.00.102</w:t>
      </w:r>
      <w:r w:rsidR="00481C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«</w:t>
      </w:r>
      <w:r w:rsidR="00481CB1" w:rsidRPr="00481CB1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1710AB">
        <w:rPr>
          <w:rFonts w:ascii="Times New Roman" w:hAnsi="Times New Roman"/>
          <w:sz w:val="28"/>
          <w:szCs w:val="28"/>
        </w:rPr>
        <w:t>141 8</w:t>
      </w:r>
      <w:r w:rsidR="00D44388" w:rsidRPr="00D4438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</w:t>
      </w:r>
      <w:r w:rsidR="00D44388" w:rsidRPr="00D44388">
        <w:rPr>
          <w:rFonts w:ascii="Times New Roman" w:hAnsi="Times New Roman"/>
          <w:sz w:val="28"/>
          <w:szCs w:val="28"/>
        </w:rPr>
        <w:t>0</w:t>
      </w:r>
      <w:r w:rsidR="001710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рублей</w:t>
      </w:r>
      <w:r w:rsidR="00481CB1">
        <w:rPr>
          <w:rFonts w:ascii="Times New Roman" w:hAnsi="Times New Roman"/>
          <w:sz w:val="28"/>
          <w:szCs w:val="28"/>
        </w:rPr>
        <w:t>.</w:t>
      </w:r>
    </w:p>
    <w:p w14:paraId="4472FE54" w14:textId="1C64EDC8" w:rsidR="00634639" w:rsidRDefault="00D836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5E28">
        <w:rPr>
          <w:rFonts w:ascii="Times New Roman" w:hAnsi="Times New Roman"/>
          <w:sz w:val="28"/>
          <w:szCs w:val="28"/>
        </w:rPr>
        <w:t xml:space="preserve">) управлению образованием администрации муниципального образования Белореченский </w:t>
      </w:r>
      <w:r w:rsidR="005E5E28" w:rsidRPr="00F21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район </w:t>
      </w:r>
      <w:r w:rsidR="00F21B44" w:rsidRPr="00F21B44">
        <w:rPr>
          <w:rFonts w:ascii="Times New Roman" w:hAnsi="Times New Roman"/>
          <w:sz w:val="28"/>
          <w:szCs w:val="28"/>
          <w:shd w:val="clear" w:color="auto" w:fill="FFFFFF" w:themeFill="background1"/>
          <w:lang w:eastAsia="en-US"/>
        </w:rPr>
        <w:t>1 560 600</w:t>
      </w:r>
      <w:r w:rsidR="005E5E28" w:rsidRPr="00F21B44">
        <w:rPr>
          <w:rFonts w:ascii="Times New Roman" w:hAnsi="Times New Roman"/>
          <w:sz w:val="28"/>
          <w:szCs w:val="28"/>
          <w:shd w:val="clear" w:color="auto" w:fill="FFFFFF" w:themeFill="background1"/>
          <w:lang w:eastAsia="en-US"/>
        </w:rPr>
        <w:t>,00</w:t>
      </w:r>
      <w:r w:rsidR="005E5E28" w:rsidRPr="00F21B4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рублей</w:t>
      </w:r>
      <w:r w:rsidR="005E5E28">
        <w:rPr>
          <w:rFonts w:ascii="Times New Roman" w:hAnsi="Times New Roman"/>
          <w:sz w:val="28"/>
          <w:szCs w:val="28"/>
        </w:rPr>
        <w:t>, в том числе:</w:t>
      </w:r>
    </w:p>
    <w:p w14:paraId="0A93A32D" w14:textId="77B06F55" w:rsidR="00634639" w:rsidRDefault="005E5E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</w:t>
      </w:r>
      <w:r w:rsidR="00F21B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1B44" w:rsidRPr="00F21B44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</w:t>
      </w:r>
      <w:r w:rsidR="00F21B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.01.00590 «</w:t>
      </w:r>
      <w:r w:rsidR="00F21B44" w:rsidRPr="00F21B44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 w:rsidR="00F21B44">
        <w:rPr>
          <w:rFonts w:ascii="Times New Roman" w:hAnsi="Times New Roman"/>
          <w:sz w:val="28"/>
          <w:szCs w:val="28"/>
        </w:rPr>
        <w:t>«</w:t>
      </w:r>
      <w:r w:rsidR="00F21B44" w:rsidRPr="00F21B44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 xml:space="preserve">» код вида расходов 600 «Предоставление субсидий бюджетным, автономным учреждениям и иным некоммерческим организациям» в сумме </w:t>
      </w:r>
      <w:r w:rsidR="00F21B44">
        <w:rPr>
          <w:rFonts w:ascii="Times New Roman" w:hAnsi="Times New Roman"/>
          <w:sz w:val="28"/>
          <w:szCs w:val="28"/>
          <w:lang w:eastAsia="en-US"/>
        </w:rPr>
        <w:t>820</w:t>
      </w:r>
      <w:r>
        <w:rPr>
          <w:rFonts w:ascii="Times New Roman" w:hAnsi="Times New Roman"/>
          <w:sz w:val="28"/>
          <w:szCs w:val="28"/>
          <w:lang w:eastAsia="en-US"/>
        </w:rPr>
        <w:t> 000,00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5CE7B3D6" w14:textId="6AABE883" w:rsidR="00634639" w:rsidRDefault="005E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</w:t>
      </w:r>
      <w:r w:rsidR="00F21B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1B44" w:rsidRPr="00F21B44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F21B44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="00F21B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F21B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21B44">
        <w:rPr>
          <w:rFonts w:ascii="Times New Roman" w:hAnsi="Times New Roman"/>
          <w:sz w:val="28"/>
          <w:szCs w:val="28"/>
        </w:rPr>
        <w:t>00590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1B44" w:rsidRPr="00F21B44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 w:rsidR="00F21B44">
        <w:rPr>
          <w:rFonts w:ascii="Times New Roman" w:hAnsi="Times New Roman"/>
          <w:sz w:val="28"/>
          <w:szCs w:val="28"/>
        </w:rPr>
        <w:t>«</w:t>
      </w:r>
      <w:r w:rsidR="00F21B44" w:rsidRPr="00F21B44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F21B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«</w:t>
      </w:r>
      <w:r w:rsidR="00F21B44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F21B44">
        <w:rPr>
          <w:rFonts w:ascii="Times New Roman" w:hAnsi="Times New Roman"/>
          <w:sz w:val="28"/>
          <w:szCs w:val="28"/>
          <w:lang w:eastAsia="en-US"/>
        </w:rPr>
        <w:t>740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="00F21B44">
        <w:rPr>
          <w:rFonts w:ascii="Times New Roman" w:hAnsi="Times New Roman"/>
          <w:sz w:val="28"/>
          <w:szCs w:val="28"/>
          <w:lang w:eastAsia="en-US"/>
        </w:rPr>
        <w:t>600</w:t>
      </w:r>
      <w:r>
        <w:rPr>
          <w:rFonts w:ascii="Times New Roman" w:hAnsi="Times New Roman"/>
          <w:sz w:val="28"/>
          <w:szCs w:val="28"/>
          <w:lang w:eastAsia="en-US"/>
        </w:rPr>
        <w:t>,00</w:t>
      </w:r>
      <w:r>
        <w:rPr>
          <w:rFonts w:ascii="Times New Roman" w:hAnsi="Times New Roman"/>
          <w:sz w:val="28"/>
          <w:szCs w:val="28"/>
        </w:rPr>
        <w:t> рублей</w:t>
      </w:r>
      <w:r w:rsidR="00F21B44">
        <w:rPr>
          <w:rFonts w:ascii="Times New Roman" w:hAnsi="Times New Roman"/>
          <w:sz w:val="28"/>
          <w:szCs w:val="28"/>
        </w:rPr>
        <w:t>.</w:t>
      </w:r>
    </w:p>
    <w:p w14:paraId="29C0170F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9415B7D" w14:textId="360FB3FE" w:rsidR="00634639" w:rsidRDefault="004E1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E5E28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6B5F975C" w14:textId="06C521BE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передвижение бюджетных ассигнований по коду раздела, подраздела </w:t>
      </w:r>
      <w:r w:rsidR="004E127F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</w:t>
      </w:r>
      <w:r w:rsidR="004E127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</w:t>
      </w:r>
      <w:r w:rsidR="004E127F" w:rsidRPr="004E127F">
        <w:rPr>
          <w:rFonts w:ascii="Times New Roman" w:hAnsi="Times New Roman"/>
          <w:sz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</w:rPr>
        <w:t xml:space="preserve">» </w:t>
      </w:r>
      <w:r w:rsidR="004E127F">
        <w:rPr>
          <w:rFonts w:ascii="Times New Roman" w:hAnsi="Times New Roman"/>
          <w:sz w:val="28"/>
        </w:rPr>
        <w:t xml:space="preserve">коду вида расходов 200 «Закупка товаров, работ и услуг для обеспечения государственных (муниципальных) нужд» с </w:t>
      </w:r>
      <w:r>
        <w:rPr>
          <w:rFonts w:ascii="Times New Roman" w:hAnsi="Times New Roman"/>
          <w:sz w:val="28"/>
        </w:rPr>
        <w:t>код</w:t>
      </w:r>
      <w:r w:rsidR="004E127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</w:t>
      </w:r>
      <w:r w:rsidR="004E127F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 w:rsidR="004E127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.00.</w:t>
      </w:r>
      <w:r w:rsidR="004E127F">
        <w:rPr>
          <w:rFonts w:ascii="Times New Roman" w:hAnsi="Times New Roman"/>
          <w:sz w:val="28"/>
        </w:rPr>
        <w:t>10240</w:t>
      </w:r>
      <w:r>
        <w:rPr>
          <w:rFonts w:ascii="Times New Roman" w:hAnsi="Times New Roman"/>
          <w:sz w:val="28"/>
        </w:rPr>
        <w:t xml:space="preserve"> «</w:t>
      </w:r>
      <w:r w:rsidR="004E127F" w:rsidRPr="004E127F">
        <w:rPr>
          <w:rFonts w:ascii="Times New Roman" w:hAnsi="Times New Roman"/>
          <w:sz w:val="28"/>
        </w:rPr>
        <w:t>Мероприятия по землеустройству и землепользованию</w:t>
      </w:r>
      <w:r>
        <w:rPr>
          <w:rFonts w:ascii="Times New Roman" w:hAnsi="Times New Roman"/>
          <w:sz w:val="28"/>
        </w:rPr>
        <w:t xml:space="preserve">» на код </w:t>
      </w:r>
      <w:r w:rsidR="004E127F">
        <w:rPr>
          <w:rFonts w:ascii="Times New Roman" w:hAnsi="Times New Roman"/>
          <w:sz w:val="28"/>
        </w:rPr>
        <w:t>целевой статьи расходов 99.6.00.10230 «</w:t>
      </w:r>
      <w:r w:rsidR="004E127F" w:rsidRPr="004E127F">
        <w:rPr>
          <w:rFonts w:ascii="Times New Roman" w:hAnsi="Times New Roman"/>
          <w:sz w:val="28"/>
        </w:rPr>
        <w:t>Мероприятия в области строительства, архитектуры и градостроительства</w:t>
      </w:r>
      <w:r w:rsidR="004E127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4E127F">
        <w:rPr>
          <w:rFonts w:ascii="Times New Roman" w:hAnsi="Times New Roman"/>
          <w:sz w:val="28"/>
        </w:rPr>
        <w:t>600</w:t>
      </w:r>
      <w:r>
        <w:rPr>
          <w:rFonts w:ascii="Times New Roman" w:hAnsi="Times New Roman"/>
          <w:sz w:val="28"/>
        </w:rPr>
        <w:t> 000,00 рублей</w:t>
      </w:r>
      <w:r w:rsidR="004E127F">
        <w:rPr>
          <w:rFonts w:ascii="Times New Roman" w:hAnsi="Times New Roman"/>
          <w:sz w:val="28"/>
        </w:rPr>
        <w:t>.</w:t>
      </w:r>
    </w:p>
    <w:p w14:paraId="5F522D45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E9FA135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Управлению имущественных отношений администрации муниципального образования Белореченский район на 2023 год:</w:t>
      </w:r>
    </w:p>
    <w:p w14:paraId="7CF852BB" w14:textId="2AD16103" w:rsidR="00634639" w:rsidRDefault="004E1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</w:t>
      </w:r>
      <w:r w:rsidR="005E5E28">
        <w:rPr>
          <w:rFonts w:ascii="Times New Roman" w:hAnsi="Times New Roman"/>
          <w:sz w:val="28"/>
        </w:rPr>
        <w:t xml:space="preserve"> по коду раздела, подраздела 01.13 «Другие общегосударственные вопросы» </w:t>
      </w:r>
      <w:r w:rsidR="009D51A6">
        <w:rPr>
          <w:rFonts w:ascii="Times New Roman" w:hAnsi="Times New Roman"/>
          <w:sz w:val="28"/>
        </w:rPr>
        <w:t>коду целевой статьи расходов 50.2.00.00190 «</w:t>
      </w:r>
      <w:r w:rsidR="009D51A6" w:rsidRPr="009D51A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9D51A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коду вида расходов 100 «</w:t>
      </w:r>
      <w:r w:rsidR="009D51A6" w:rsidRPr="009D51A6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</w:t>
      </w:r>
      <w:r w:rsidR="009D51A6">
        <w:rPr>
          <w:rFonts w:ascii="Times New Roman" w:hAnsi="Times New Roman"/>
          <w:sz w:val="28"/>
        </w:rPr>
        <w:t xml:space="preserve"> на</w:t>
      </w:r>
      <w:r w:rsidR="005E5E28">
        <w:rPr>
          <w:rFonts w:ascii="Times New Roman" w:hAnsi="Times New Roman"/>
          <w:sz w:val="28"/>
        </w:rPr>
        <w:t xml:space="preserve"> сумм</w:t>
      </w:r>
      <w:r w:rsidR="009D51A6">
        <w:rPr>
          <w:rFonts w:ascii="Times New Roman" w:hAnsi="Times New Roman"/>
          <w:sz w:val="28"/>
        </w:rPr>
        <w:t>у</w:t>
      </w:r>
      <w:r w:rsidR="005E5E28">
        <w:rPr>
          <w:rFonts w:ascii="Times New Roman" w:hAnsi="Times New Roman"/>
          <w:sz w:val="28"/>
        </w:rPr>
        <w:t xml:space="preserve"> </w:t>
      </w:r>
      <w:r w:rsidR="009D51A6">
        <w:rPr>
          <w:rFonts w:ascii="Times New Roman" w:hAnsi="Times New Roman"/>
          <w:sz w:val="28"/>
        </w:rPr>
        <w:t>754</w:t>
      </w:r>
      <w:r w:rsidR="005E5E28">
        <w:rPr>
          <w:rFonts w:ascii="Times New Roman" w:hAnsi="Times New Roman"/>
          <w:sz w:val="28"/>
        </w:rPr>
        <w:t> 000</w:t>
      </w:r>
      <w:r w:rsidR="005E5E28">
        <w:rPr>
          <w:rFonts w:ascii="Times New Roman" w:hAnsi="Times New Roman"/>
          <w:sz w:val="28"/>
          <w:lang w:val="en-US"/>
        </w:rPr>
        <w:t> </w:t>
      </w:r>
      <w:r w:rsidR="005E5E28">
        <w:rPr>
          <w:rFonts w:ascii="Times New Roman" w:hAnsi="Times New Roman"/>
          <w:sz w:val="28"/>
        </w:rPr>
        <w:t>,00 рублей</w:t>
      </w:r>
      <w:r w:rsidR="009D51A6">
        <w:rPr>
          <w:rFonts w:ascii="Times New Roman" w:hAnsi="Times New Roman"/>
          <w:sz w:val="28"/>
        </w:rPr>
        <w:t>;</w:t>
      </w:r>
    </w:p>
    <w:p w14:paraId="24C8FA2F" w14:textId="55DEA0CB" w:rsidR="009D51A6" w:rsidRDefault="009D51A6" w:rsidP="009D51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754 000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01.04 «</w:t>
      </w:r>
      <w:r w:rsidRPr="009D51A6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 целевой статьи расходов 50.2.00.00190 «</w:t>
      </w:r>
      <w:r w:rsidRPr="009D51A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 вида расходов 100 «</w:t>
      </w:r>
      <w:r w:rsidRPr="009D51A6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».</w:t>
      </w:r>
    </w:p>
    <w:p w14:paraId="5D8AC01A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EF87C24" w14:textId="77777777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Управлению образованием администрации муниципального образования Белореченский район на 2023 год:</w:t>
      </w:r>
    </w:p>
    <w:p w14:paraId="0DBF2AA0" w14:textId="6D3478E7" w:rsidR="00634639" w:rsidRPr="005629D7" w:rsidRDefault="005E5E28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передвижение бюджетных ассигнований </w:t>
      </w:r>
      <w:r w:rsidR="005629D7">
        <w:rPr>
          <w:rFonts w:ascii="Times New Roman" w:hAnsi="Times New Roman"/>
          <w:sz w:val="28"/>
        </w:rPr>
        <w:t>по коду вида расходов 600 «</w:t>
      </w:r>
      <w:r w:rsidR="005629D7" w:rsidRPr="005629D7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5629D7">
        <w:rPr>
          <w:rFonts w:ascii="Times New Roman" w:hAnsi="Times New Roman"/>
          <w:sz w:val="28"/>
        </w:rPr>
        <w:t>» с</w:t>
      </w:r>
      <w:r>
        <w:rPr>
          <w:rFonts w:ascii="Times New Roman" w:hAnsi="Times New Roman"/>
          <w:sz w:val="28"/>
        </w:rPr>
        <w:t xml:space="preserve"> код</w:t>
      </w:r>
      <w:r w:rsidR="005629D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раздела, подраздела 07.0</w:t>
      </w:r>
      <w:r w:rsidR="005629D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5629D7" w:rsidRPr="005629D7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</w:t>
      </w:r>
      <w:r w:rsidR="005629D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</w:t>
      </w:r>
      <w:r w:rsidR="005629D7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</w:t>
      </w:r>
      <w:r w:rsidR="005629D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 w:rsidR="005629D7">
        <w:rPr>
          <w:rFonts w:ascii="Times New Roman" w:hAnsi="Times New Roman"/>
          <w:sz w:val="28"/>
        </w:rPr>
        <w:t>0902</w:t>
      </w:r>
      <w:r>
        <w:rPr>
          <w:rFonts w:ascii="Times New Roman" w:hAnsi="Times New Roman"/>
          <w:sz w:val="28"/>
        </w:rPr>
        <w:t>0 «</w:t>
      </w:r>
      <w:r w:rsidR="005629D7" w:rsidRPr="005629D7">
        <w:rPr>
          <w:rFonts w:ascii="Times New Roman" w:hAnsi="Times New Roman"/>
          <w:sz w:val="28"/>
        </w:rPr>
        <w:t>Осуществление капитального ремонта</w:t>
      </w:r>
      <w:r>
        <w:rPr>
          <w:rFonts w:ascii="Times New Roman" w:hAnsi="Times New Roman"/>
          <w:sz w:val="28"/>
        </w:rPr>
        <w:t xml:space="preserve">» на код </w:t>
      </w:r>
      <w:r w:rsidR="005629D7">
        <w:rPr>
          <w:rFonts w:ascii="Times New Roman" w:hAnsi="Times New Roman"/>
          <w:sz w:val="28"/>
        </w:rPr>
        <w:t>раздела, подраздела 07.09 «</w:t>
      </w:r>
      <w:r w:rsidR="005629D7" w:rsidRPr="005629D7">
        <w:rPr>
          <w:rFonts w:ascii="Times New Roman" w:hAnsi="Times New Roman"/>
          <w:sz w:val="28"/>
        </w:rPr>
        <w:t>Другие вопросы в области образования</w:t>
      </w:r>
      <w:r w:rsidR="005629D7">
        <w:rPr>
          <w:rFonts w:ascii="Times New Roman" w:hAnsi="Times New Roman"/>
          <w:sz w:val="28"/>
        </w:rPr>
        <w:t>» код целевой статьи расходов 51.4.00.10610 «</w:t>
      </w:r>
      <w:r w:rsidR="005629D7" w:rsidRPr="005629D7">
        <w:rPr>
          <w:rFonts w:ascii="Times New Roman" w:hAnsi="Times New Roman"/>
          <w:sz w:val="28"/>
        </w:rPr>
        <w:t xml:space="preserve">МП </w:t>
      </w:r>
      <w:r w:rsidR="005629D7">
        <w:rPr>
          <w:rFonts w:ascii="Times New Roman" w:hAnsi="Times New Roman"/>
          <w:sz w:val="28"/>
        </w:rPr>
        <w:t>«</w:t>
      </w:r>
      <w:r w:rsidR="005629D7" w:rsidRPr="005629D7">
        <w:rPr>
          <w:rFonts w:ascii="Times New Roman" w:hAnsi="Times New Roman"/>
          <w:sz w:val="28"/>
        </w:rPr>
        <w:t>Патриотическое воспитание населения муниципального образования Белореченский район</w:t>
      </w:r>
      <w:r w:rsidR="005629D7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сумме </w:t>
      </w:r>
      <w:r w:rsidR="005629D7">
        <w:rPr>
          <w:rFonts w:ascii="Times New Roman" w:hAnsi="Times New Roman"/>
          <w:sz w:val="28"/>
        </w:rPr>
        <w:t>2</w:t>
      </w:r>
      <w:r w:rsidR="00824F12">
        <w:rPr>
          <w:rFonts w:ascii="Times New Roman" w:hAnsi="Times New Roman"/>
          <w:sz w:val="28"/>
        </w:rPr>
        <w:t>23</w:t>
      </w:r>
      <w:r w:rsidR="005629D7">
        <w:rPr>
          <w:rFonts w:ascii="Times New Roman" w:hAnsi="Times New Roman"/>
          <w:sz w:val="28"/>
        </w:rPr>
        <w:t> </w:t>
      </w:r>
      <w:r w:rsidR="00824F12">
        <w:rPr>
          <w:rFonts w:ascii="Times New Roman" w:hAnsi="Times New Roman"/>
          <w:sz w:val="28"/>
        </w:rPr>
        <w:t>9</w:t>
      </w:r>
      <w:r w:rsidR="005629D7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</w:t>
      </w:r>
      <w:r w:rsidR="005629D7">
        <w:rPr>
          <w:rFonts w:ascii="Times New Roman" w:hAnsi="Times New Roman"/>
          <w:sz w:val="28"/>
        </w:rPr>
        <w:t>00 </w:t>
      </w:r>
      <w:r>
        <w:rPr>
          <w:rFonts w:ascii="Times New Roman" w:hAnsi="Times New Roman"/>
          <w:sz w:val="28"/>
        </w:rPr>
        <w:t>рублей</w:t>
      </w:r>
      <w:r w:rsidR="005629D7">
        <w:rPr>
          <w:rFonts w:ascii="Times New Roman" w:hAnsi="Times New Roman"/>
          <w:sz w:val="28"/>
        </w:rPr>
        <w:t>.</w:t>
      </w:r>
    </w:p>
    <w:p w14:paraId="02D63471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EA67C55" w14:textId="22C20FB9" w:rsidR="00634639" w:rsidRDefault="005629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5E5E28">
        <w:rPr>
          <w:rFonts w:ascii="Times New Roman" w:hAnsi="Times New Roman"/>
          <w:sz w:val="28"/>
        </w:rPr>
        <w:t xml:space="preserve">. </w:t>
      </w:r>
      <w:r w:rsidR="005E5E28">
        <w:rPr>
          <w:rFonts w:ascii="Times New Roman" w:hAnsi="Times New Roman"/>
          <w:sz w:val="28"/>
          <w:szCs w:val="28"/>
        </w:rPr>
        <w:t xml:space="preserve">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</w:t>
      </w:r>
      <w:r>
        <w:rPr>
          <w:rFonts w:ascii="Times New Roman" w:hAnsi="Times New Roman"/>
          <w:sz w:val="28"/>
          <w:szCs w:val="28"/>
        </w:rPr>
        <w:t>636</w:t>
      </w:r>
      <w:r w:rsidR="005E5E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924</w:t>
      </w:r>
      <w:r w:rsidR="005E5E28">
        <w:rPr>
          <w:rFonts w:ascii="Times New Roman" w:hAnsi="Times New Roman"/>
          <w:sz w:val="28"/>
          <w:szCs w:val="28"/>
        </w:rPr>
        <w:t>,00 рублей, в том числе:</w:t>
      </w:r>
    </w:p>
    <w:p w14:paraId="03FCCC4F" w14:textId="77777777" w:rsidR="00634639" w:rsidRDefault="005E5E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кодам классификации доходов бюджета:</w:t>
      </w:r>
    </w:p>
    <w:p w14:paraId="1436ADD2" w14:textId="1BD0FCCF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902 2 02 40014 05 0000 150 в сумме</w:t>
      </w:r>
      <w:r w:rsidR="00C66C1C">
        <w:rPr>
          <w:rFonts w:ascii="Times New Roman" w:hAnsi="Times New Roman"/>
          <w:sz w:val="28"/>
          <w:szCs w:val="28"/>
        </w:rPr>
        <w:t xml:space="preserve"> 619</w:t>
      </w:r>
      <w:r>
        <w:rPr>
          <w:rFonts w:ascii="Times New Roman" w:hAnsi="Times New Roman"/>
          <w:sz w:val="28"/>
          <w:szCs w:val="28"/>
        </w:rPr>
        <w:t> </w:t>
      </w:r>
      <w:r w:rsidR="00C66C1C">
        <w:rPr>
          <w:rFonts w:ascii="Times New Roman" w:hAnsi="Times New Roman"/>
          <w:sz w:val="28"/>
          <w:szCs w:val="28"/>
        </w:rPr>
        <w:t>984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10B710D5" w14:textId="77777777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905 2 02 40014 05 0000 150 в сумме 2 000,00 рублей;</w:t>
      </w:r>
    </w:p>
    <w:p w14:paraId="5A0D700D" w14:textId="6652FE47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910 2 02 40014 05 0000 150 в сумме </w:t>
      </w:r>
      <w:r w:rsidR="00C66C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C66C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00,00 рублей</w:t>
      </w:r>
    </w:p>
    <w:p w14:paraId="50909729" w14:textId="3B901825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921 2 02 40014 05 0000 150 в сумме </w:t>
      </w:r>
      <w:r w:rsidR="00C66C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0</w:t>
      </w:r>
      <w:r w:rsidR="00C66C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0,00 рублей;</w:t>
      </w:r>
    </w:p>
    <w:p w14:paraId="5603E413" w14:textId="77777777" w:rsidR="00634639" w:rsidRDefault="005E5E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кодам классификации расходов бюджета:</w:t>
      </w:r>
    </w:p>
    <w:p w14:paraId="6E51811F" w14:textId="7B3B564A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01.13 «Другие общегосударственные вопросы» (осуществление бухгалтерского учета) – </w:t>
      </w:r>
      <w:r w:rsidR="00C66C1C">
        <w:rPr>
          <w:rFonts w:ascii="Times New Roman" w:hAnsi="Times New Roman"/>
          <w:sz w:val="28"/>
          <w:szCs w:val="28"/>
        </w:rPr>
        <w:t>619</w:t>
      </w:r>
      <w:r>
        <w:rPr>
          <w:rFonts w:ascii="Times New Roman" w:hAnsi="Times New Roman"/>
          <w:sz w:val="28"/>
          <w:szCs w:val="28"/>
        </w:rPr>
        <w:t> </w:t>
      </w:r>
      <w:r w:rsidR="00C66C1C">
        <w:rPr>
          <w:rFonts w:ascii="Times New Roman" w:hAnsi="Times New Roman"/>
          <w:sz w:val="28"/>
          <w:szCs w:val="28"/>
        </w:rPr>
        <w:t>984</w:t>
      </w:r>
      <w:r>
        <w:rPr>
          <w:rFonts w:ascii="Times New Roman" w:hAnsi="Times New Roman"/>
          <w:sz w:val="28"/>
          <w:szCs w:val="28"/>
        </w:rPr>
        <w:t>,00 рублей, в том числе:</w:t>
      </w:r>
    </w:p>
    <w:p w14:paraId="47D36265" w14:textId="78653931" w:rsidR="00634639" w:rsidRDefault="00C66C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239</w:t>
      </w:r>
      <w:r w:rsidR="005E5E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176</w:t>
      </w:r>
      <w:r w:rsidR="005E5E28">
        <w:rPr>
          <w:rFonts w:ascii="Times New Roman" w:hAnsi="Times New Roman"/>
          <w:sz w:val="28"/>
          <w:szCs w:val="28"/>
        </w:rPr>
        <w:t>,00 рублей;</w:t>
      </w:r>
    </w:p>
    <w:p w14:paraId="13729855" w14:textId="3E519C9B" w:rsidR="00634639" w:rsidRDefault="00C66C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380</w:t>
      </w:r>
      <w:r w:rsidR="005E5E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808</w:t>
      </w:r>
      <w:r w:rsidR="005E5E28">
        <w:rPr>
          <w:rFonts w:ascii="Times New Roman" w:hAnsi="Times New Roman"/>
          <w:sz w:val="28"/>
          <w:szCs w:val="28"/>
        </w:rPr>
        <w:t>,00 рублей;</w:t>
      </w:r>
    </w:p>
    <w:p w14:paraId="02011309" w14:textId="77777777" w:rsidR="00634639" w:rsidRDefault="006346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3F11F" w14:textId="77777777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в сумме 2 000,00 рублей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  <w:szCs w:val="28"/>
        </w:rPr>
        <w:t xml:space="preserve">части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), в том числе:</w:t>
      </w:r>
    </w:p>
    <w:p w14:paraId="0F861C97" w14:textId="0B951DA9" w:rsidR="00634639" w:rsidRDefault="00C66C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14:paraId="27038DAC" w14:textId="45BEB2D9" w:rsidR="00634639" w:rsidRDefault="00C66C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14:paraId="4E5EB788" w14:textId="77777777" w:rsidR="00634639" w:rsidRDefault="006346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3B127" w14:textId="0DA0A347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</w:t>
      </w:r>
      <w:r w:rsidR="00C66C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C66C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00,00 рублей, в том числе:</w:t>
      </w:r>
    </w:p>
    <w:p w14:paraId="629FE95A" w14:textId="2CBAEAAE" w:rsidR="00634639" w:rsidRDefault="00B15C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1</w:t>
      </w:r>
      <w:r w:rsidR="005E5E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</w:t>
      </w:r>
      <w:r w:rsidR="005E5E28">
        <w:rPr>
          <w:rFonts w:ascii="Times New Roman" w:hAnsi="Times New Roman"/>
          <w:sz w:val="28"/>
          <w:szCs w:val="28"/>
        </w:rPr>
        <w:t>00,00 рублей;</w:t>
      </w:r>
    </w:p>
    <w:p w14:paraId="2BC806C6" w14:textId="2F265E4E" w:rsidR="00634639" w:rsidRDefault="00B15C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6</w:t>
      </w:r>
      <w:r w:rsidR="005E5E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5E5E28">
        <w:rPr>
          <w:rFonts w:ascii="Times New Roman" w:hAnsi="Times New Roman"/>
          <w:sz w:val="28"/>
          <w:szCs w:val="28"/>
        </w:rPr>
        <w:t>00,00 рублей;</w:t>
      </w:r>
    </w:p>
    <w:p w14:paraId="50063C0A" w14:textId="77777777" w:rsidR="00634639" w:rsidRDefault="006346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A2BB2" w14:textId="62B35017" w:rsidR="00634639" w:rsidRDefault="005E5E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01.13 «Другие общегосударственные вопросы» (управление муниципальным имуществом) – </w:t>
      </w:r>
      <w:r w:rsidR="00B15C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0</w:t>
      </w:r>
      <w:r w:rsidR="00B15C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0,00 рублей, в том числе:</w:t>
      </w:r>
    </w:p>
    <w:p w14:paraId="44AAF9E5" w14:textId="2701F5CC" w:rsidR="00634639" w:rsidRDefault="00B15C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5</w:t>
      </w:r>
      <w:r w:rsidR="005E5E28">
        <w:rPr>
          <w:rFonts w:ascii="Times New Roman" w:hAnsi="Times New Roman"/>
          <w:sz w:val="28"/>
          <w:szCs w:val="28"/>
        </w:rPr>
        <w:t> 0</w:t>
      </w:r>
      <w:r>
        <w:rPr>
          <w:rFonts w:ascii="Times New Roman" w:hAnsi="Times New Roman"/>
          <w:sz w:val="28"/>
          <w:szCs w:val="28"/>
        </w:rPr>
        <w:t>4</w:t>
      </w:r>
      <w:r w:rsidR="005E5E28">
        <w:rPr>
          <w:rFonts w:ascii="Times New Roman" w:hAnsi="Times New Roman"/>
          <w:sz w:val="28"/>
          <w:szCs w:val="28"/>
        </w:rPr>
        <w:t>0,00 рублей;</w:t>
      </w:r>
    </w:p>
    <w:p w14:paraId="6E41A2CD" w14:textId="113F5F2A" w:rsidR="00634639" w:rsidRDefault="00B15C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Школьненское</w:t>
      </w:r>
      <w:r w:rsidR="005E5E28">
        <w:rPr>
          <w:rFonts w:ascii="Times New Roman" w:hAnsi="Times New Roman"/>
          <w:sz w:val="28"/>
          <w:szCs w:val="28"/>
        </w:rPr>
        <w:t xml:space="preserve"> сельское поселение – 2 000,00 рублей.</w:t>
      </w:r>
    </w:p>
    <w:p w14:paraId="670F7FCA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8A6692F" w14:textId="79C162C8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15C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Приложения 1, 2, 3, 4, 6, 7, 8, 9, 10, 11, 12 изложить в новой редакции (прилагаются).</w:t>
      </w:r>
    </w:p>
    <w:p w14:paraId="031E1322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3D0B7C6" w14:textId="56373A30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15C9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6926F827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70ADD1E" w14:textId="2ADEFF8F" w:rsidR="00634639" w:rsidRDefault="005E5E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15C9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16D17F6C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E121C8F" w14:textId="77777777" w:rsidR="00634639" w:rsidRDefault="006346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1"/>
        <w:gridCol w:w="3844"/>
      </w:tblGrid>
      <w:tr w:rsidR="00634639" w14:paraId="42FE33B8" w14:textId="77777777">
        <w:tc>
          <w:tcPr>
            <w:tcW w:w="4236" w:type="dxa"/>
            <w:shd w:val="clear" w:color="auto" w:fill="auto"/>
          </w:tcPr>
          <w:p w14:paraId="17DEA159" w14:textId="77777777" w:rsidR="00634639" w:rsidRDefault="005E5E2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52E08F80" w14:textId="77777777" w:rsidR="00634639" w:rsidRDefault="00634639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0BEDF5DF" w14:textId="77777777" w:rsidR="00634639" w:rsidRDefault="005E5E2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634639" w14:paraId="743A7460" w14:textId="77777777">
        <w:tc>
          <w:tcPr>
            <w:tcW w:w="4236" w:type="dxa"/>
            <w:shd w:val="clear" w:color="auto" w:fill="auto"/>
          </w:tcPr>
          <w:p w14:paraId="2D12ED2A" w14:textId="77777777" w:rsidR="00634639" w:rsidRDefault="005E5E2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4A213D7F" w14:textId="77777777" w:rsidR="00634639" w:rsidRDefault="00634639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784117C9" w14:textId="77777777" w:rsidR="00634639" w:rsidRDefault="005E5E28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018F788C" w14:textId="77777777" w:rsidR="00634639" w:rsidRDefault="00634639">
      <w:pPr>
        <w:spacing w:after="0" w:line="240" w:lineRule="auto"/>
        <w:contextualSpacing/>
      </w:pPr>
    </w:p>
    <w:sectPr w:rsidR="00634639">
      <w:headerReference w:type="default" r:id="rId7"/>
      <w:pgSz w:w="11906" w:h="16838"/>
      <w:pgMar w:top="1134" w:right="707" w:bottom="1276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8934" w14:textId="77777777" w:rsidR="00906099" w:rsidRDefault="005E5E28">
      <w:pPr>
        <w:spacing w:after="0" w:line="240" w:lineRule="auto"/>
      </w:pPr>
      <w:r>
        <w:separator/>
      </w:r>
    </w:p>
  </w:endnote>
  <w:endnote w:type="continuationSeparator" w:id="0">
    <w:p w14:paraId="195D91D1" w14:textId="77777777" w:rsidR="00906099" w:rsidRDefault="005E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519" w14:textId="77777777" w:rsidR="00906099" w:rsidRDefault="005E5E28">
      <w:pPr>
        <w:spacing w:after="0" w:line="240" w:lineRule="auto"/>
      </w:pPr>
      <w:r>
        <w:separator/>
      </w:r>
    </w:p>
  </w:footnote>
  <w:footnote w:type="continuationSeparator" w:id="0">
    <w:p w14:paraId="33702D16" w14:textId="77777777" w:rsidR="00906099" w:rsidRDefault="005E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465160718"/>
      <w:docPartObj>
        <w:docPartGallery w:val="Page Numbers (Top of Page)"/>
        <w:docPartUnique/>
      </w:docPartObj>
    </w:sdtPr>
    <w:sdtEndPr/>
    <w:sdtContent>
      <w:p w14:paraId="33D70300" w14:textId="77777777" w:rsidR="00634639" w:rsidRPr="00317F5A" w:rsidRDefault="005E5E28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317F5A">
          <w:rPr>
            <w:rFonts w:ascii="Times New Roman" w:hAnsi="Times New Roman"/>
            <w:sz w:val="28"/>
            <w:szCs w:val="28"/>
          </w:rPr>
          <w:fldChar w:fldCharType="begin"/>
        </w:r>
        <w:r w:rsidRPr="00317F5A">
          <w:rPr>
            <w:rFonts w:ascii="Times New Roman" w:hAnsi="Times New Roman"/>
            <w:sz w:val="28"/>
            <w:szCs w:val="28"/>
          </w:rPr>
          <w:instrText>PAGE</w:instrText>
        </w:r>
        <w:r w:rsidRPr="00317F5A">
          <w:rPr>
            <w:rFonts w:ascii="Times New Roman" w:hAnsi="Times New Roman"/>
            <w:sz w:val="28"/>
            <w:szCs w:val="28"/>
          </w:rPr>
          <w:fldChar w:fldCharType="separate"/>
        </w:r>
        <w:r w:rsidRPr="00317F5A">
          <w:rPr>
            <w:rFonts w:ascii="Times New Roman" w:hAnsi="Times New Roman"/>
            <w:sz w:val="28"/>
            <w:szCs w:val="28"/>
          </w:rPr>
          <w:t>20</w:t>
        </w:r>
        <w:r w:rsidRPr="00317F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A9AE4D9" w14:textId="77777777" w:rsidR="00634639" w:rsidRDefault="006346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9"/>
    <w:rsid w:val="00115723"/>
    <w:rsid w:val="0013343D"/>
    <w:rsid w:val="001710AB"/>
    <w:rsid w:val="00317F5A"/>
    <w:rsid w:val="00325B11"/>
    <w:rsid w:val="00481CB1"/>
    <w:rsid w:val="004E127F"/>
    <w:rsid w:val="00521B6C"/>
    <w:rsid w:val="005629D7"/>
    <w:rsid w:val="005E5E28"/>
    <w:rsid w:val="00634639"/>
    <w:rsid w:val="007A4323"/>
    <w:rsid w:val="00824F12"/>
    <w:rsid w:val="00855C76"/>
    <w:rsid w:val="008A41E3"/>
    <w:rsid w:val="00906099"/>
    <w:rsid w:val="009D2758"/>
    <w:rsid w:val="009D51A6"/>
    <w:rsid w:val="00B15C92"/>
    <w:rsid w:val="00B25EA5"/>
    <w:rsid w:val="00BE70F4"/>
    <w:rsid w:val="00C15DA8"/>
    <w:rsid w:val="00C46FFD"/>
    <w:rsid w:val="00C66C1C"/>
    <w:rsid w:val="00C97FBC"/>
    <w:rsid w:val="00D11E00"/>
    <w:rsid w:val="00D44388"/>
    <w:rsid w:val="00D836E6"/>
    <w:rsid w:val="00DA2887"/>
    <w:rsid w:val="00DC0BC2"/>
    <w:rsid w:val="00F15EE0"/>
    <w:rsid w:val="00F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EB30"/>
  <w15:docId w15:val="{ECFEFD57-05CD-47D5-8A9F-02A547E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1"/>
    <w:qFormat/>
    <w:rPr>
      <w:color w:val="00000A"/>
      <w:sz w:val="22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21">
    <w:name w:val="Текст выноски Знак2"/>
    <w:basedOn w:val="10"/>
    <w:qFormat/>
    <w:rPr>
      <w:rFonts w:ascii="Tahoma" w:hAnsi="Tahoma"/>
      <w:color w:val="00000A"/>
      <w:sz w:val="16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3">
    <w:name w:val="Список Знак"/>
    <w:basedOn w:val="12"/>
    <w:qFormat/>
    <w:rPr>
      <w:color w:val="00000A"/>
      <w:sz w:val="22"/>
    </w:rPr>
  </w:style>
  <w:style w:type="character" w:customStyle="1" w:styleId="a4">
    <w:name w:val="Нижний колонтитул Знак"/>
    <w:basedOn w:val="a0"/>
    <w:qFormat/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3">
    <w:name w:val="Указатель 1 Знак"/>
    <w:basedOn w:val="10"/>
    <w:qFormat/>
    <w:rPr>
      <w:color w:val="00000A"/>
      <w:sz w:val="22"/>
    </w:rPr>
  </w:style>
  <w:style w:type="character" w:customStyle="1" w:styleId="Footer1">
    <w:name w:val="Footer1"/>
    <w:basedOn w:val="10"/>
    <w:qFormat/>
    <w:rPr>
      <w:color w:val="00000A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14">
    <w:name w:val="Текст выноски Знак1"/>
    <w:basedOn w:val="a0"/>
    <w:qFormat/>
    <w:rPr>
      <w:rFonts w:ascii="Times New Roman" w:hAnsi="Times New Roman"/>
      <w:sz w:val="0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a6">
    <w:name w:val="Название объекта Знак"/>
    <w:basedOn w:val="10"/>
    <w:qFormat/>
    <w:rPr>
      <w:i/>
      <w:color w:val="00000A"/>
      <w:sz w:val="24"/>
    </w:rPr>
  </w:style>
  <w:style w:type="character" w:customStyle="1" w:styleId="a7">
    <w:name w:val="Указатель Знак"/>
    <w:basedOn w:val="10"/>
    <w:qFormat/>
    <w:rPr>
      <w:color w:val="00000A"/>
      <w:sz w:val="22"/>
    </w:rPr>
  </w:style>
  <w:style w:type="character" w:customStyle="1" w:styleId="a8">
    <w:name w:val="Абзац списка Знак"/>
    <w:basedOn w:val="10"/>
    <w:qFormat/>
    <w:rPr>
      <w:color w:val="00000A"/>
      <w:sz w:val="22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customStyle="1" w:styleId="15">
    <w:name w:val="Нижний колонтитул Знак1"/>
    <w:basedOn w:val="a0"/>
    <w:qFormat/>
    <w:rPr>
      <w:color w:val="00000A"/>
      <w:sz w:val="22"/>
    </w:rPr>
  </w:style>
  <w:style w:type="character" w:customStyle="1" w:styleId="110">
    <w:name w:val="Указатель 1 Знак1"/>
    <w:link w:val="16"/>
    <w:qFormat/>
    <w:rPr>
      <w:rFonts w:ascii="XO Thames" w:hAnsi="XO Thames"/>
      <w:b/>
      <w:sz w:val="32"/>
    </w:rPr>
  </w:style>
  <w:style w:type="character" w:customStyle="1" w:styleId="a9">
    <w:name w:val="Верхний колонтитул Знак"/>
    <w:basedOn w:val="a0"/>
    <w:qFormat/>
  </w:style>
  <w:style w:type="character" w:customStyle="1" w:styleId="17">
    <w:name w:val="Верхний колонтитул Знак1"/>
    <w:basedOn w:val="a0"/>
    <w:qFormat/>
    <w:rPr>
      <w:color w:val="00000A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aa">
    <w:name w:val="Основной текст Знак"/>
    <w:basedOn w:val="a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Верхний колонтитул Знак2"/>
    <w:basedOn w:val="10"/>
    <w:link w:val="210"/>
    <w:qFormat/>
    <w:rPr>
      <w:i/>
      <w:color w:val="00000A"/>
      <w:sz w:val="24"/>
    </w:rPr>
  </w:style>
  <w:style w:type="character" w:customStyle="1" w:styleId="Caption1">
    <w:name w:val="Caption1"/>
    <w:basedOn w:val="10"/>
    <w:qFormat/>
    <w:rPr>
      <w:i/>
      <w:color w:val="00000A"/>
      <w:sz w:val="24"/>
    </w:rPr>
  </w:style>
  <w:style w:type="character" w:customStyle="1" w:styleId="210">
    <w:name w:val="Оглавление 2 Знак1"/>
    <w:basedOn w:val="10"/>
    <w:link w:val="22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33">
    <w:name w:val="Верхний колонтитул Знак3"/>
    <w:basedOn w:val="10"/>
    <w:link w:val="ab"/>
    <w:qFormat/>
    <w:rPr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16">
    <w:name w:val="Заголовок1"/>
    <w:basedOn w:val="10"/>
    <w:link w:val="110"/>
    <w:qFormat/>
    <w:rPr>
      <w:rFonts w:ascii="Liberation Sans" w:hAnsi="Liberation Sans"/>
      <w:color w:val="00000A"/>
      <w:sz w:val="28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3">
    <w:name w:val="Нижний колонтитул Знак2"/>
    <w:basedOn w:val="10"/>
    <w:link w:val="ad"/>
    <w:qFormat/>
    <w:rPr>
      <w:color w:val="00000A"/>
      <w:sz w:val="22"/>
    </w:rPr>
  </w:style>
  <w:style w:type="character" w:customStyle="1" w:styleId="ae">
    <w:name w:val="Заголовок Знак"/>
    <w:basedOn w:val="10"/>
    <w:qFormat/>
    <w:rPr>
      <w:rFonts w:ascii="Liberation Sans" w:hAnsi="Liberation Sans"/>
      <w:color w:val="00000A"/>
      <w:sz w:val="28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Header1">
    <w:name w:val="Header1"/>
    <w:basedOn w:val="10"/>
    <w:qFormat/>
    <w:rPr>
      <w:color w:val="00000A"/>
      <w:sz w:val="22"/>
    </w:rPr>
  </w:style>
  <w:style w:type="character" w:customStyle="1" w:styleId="24">
    <w:name w:val="Заголовок 2 Знак"/>
    <w:qFormat/>
    <w:rPr>
      <w:rFonts w:ascii="XO Thames" w:hAnsi="XO Thames"/>
      <w:b/>
      <w:sz w:val="28"/>
    </w:rPr>
  </w:style>
  <w:style w:type="character" w:customStyle="1" w:styleId="12">
    <w:name w:val="Основной текст Знак1"/>
    <w:basedOn w:val="10"/>
    <w:qFormat/>
    <w:rPr>
      <w:color w:val="00000A"/>
      <w:sz w:val="22"/>
    </w:rPr>
  </w:style>
  <w:style w:type="paragraph" w:styleId="af">
    <w:name w:val="Title"/>
    <w:basedOn w:val="a"/>
    <w:next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  <w:sz w:val="24"/>
    </w:rPr>
  </w:style>
  <w:style w:type="paragraph" w:styleId="af3">
    <w:name w:val="index heading"/>
    <w:basedOn w:val="a"/>
    <w:qFormat/>
  </w:style>
  <w:style w:type="paragraph" w:styleId="25">
    <w:name w:val="toc 2"/>
    <w:basedOn w:val="a"/>
    <w:link w:val="220"/>
    <w:uiPriority w:val="39"/>
    <w:pPr>
      <w:ind w:left="200"/>
    </w:pPr>
    <w:rPr>
      <w:rFonts w:ascii="XO Thames" w:hAnsi="XO Thames"/>
      <w:sz w:val="28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42">
    <w:name w:val="toc 4"/>
    <w:basedOn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af5">
    <w:name w:val="Нижний колонтитул Знак"/>
    <w:basedOn w:val="19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1a">
    <w:name w:val="index 1"/>
    <w:basedOn w:val="a"/>
    <w:link w:val="120"/>
    <w:qFormat/>
    <w:pPr>
      <w:ind w:left="220" w:hanging="220"/>
    </w:pPr>
  </w:style>
  <w:style w:type="paragraph" w:customStyle="1" w:styleId="Footer10">
    <w:name w:val="Foot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Основной шрифт абзаца1"/>
    <w:link w:val="18"/>
    <w:qFormat/>
    <w:rPr>
      <w:sz w:val="22"/>
    </w:rPr>
  </w:style>
  <w:style w:type="paragraph" w:customStyle="1" w:styleId="af6">
    <w:name w:val="Текст выноски Знак"/>
    <w:basedOn w:val="19"/>
    <w:qFormat/>
    <w:rPr>
      <w:rFonts w:ascii="Tahoma" w:hAnsi="Tahoma"/>
      <w:sz w:val="16"/>
    </w:rPr>
  </w:style>
  <w:style w:type="paragraph" w:customStyle="1" w:styleId="120">
    <w:name w:val="Указатель 1 Знак2"/>
    <w:basedOn w:val="19"/>
    <w:link w:val="1a"/>
    <w:qFormat/>
    <w:rPr>
      <w:rFonts w:ascii="Times New Roman" w:hAnsi="Times New Roman"/>
      <w:sz w:val="0"/>
    </w:rPr>
  </w:style>
  <w:style w:type="paragraph" w:styleId="30">
    <w:name w:val="toc 3"/>
    <w:basedOn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1">
    <w:name w:val="Нижний колонтитул Знак1"/>
    <w:basedOn w:val="19"/>
    <w:link w:val="10"/>
    <w:qFormat/>
    <w:rPr>
      <w:color w:val="00000A"/>
    </w:rPr>
  </w:style>
  <w:style w:type="paragraph" w:customStyle="1" w:styleId="af8">
    <w:name w:val="Верхний колонтитул Знак"/>
    <w:basedOn w:val="19"/>
    <w:qFormat/>
  </w:style>
  <w:style w:type="paragraph" w:customStyle="1" w:styleId="1b">
    <w:name w:val="Верхний колонтитул Знак1"/>
    <w:basedOn w:val="19"/>
    <w:qFormat/>
    <w:rPr>
      <w:color w:val="00000A"/>
    </w:rPr>
  </w:style>
  <w:style w:type="paragraph" w:customStyle="1" w:styleId="1c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9">
    <w:name w:val="Основной текст Знак"/>
    <w:basedOn w:val="19"/>
    <w:qFormat/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2"/>
    </w:rPr>
  </w:style>
  <w:style w:type="paragraph" w:customStyle="1" w:styleId="26">
    <w:name w:val="Верхний колонтитул Знак2"/>
    <w:basedOn w:val="a"/>
    <w:qFormat/>
    <w:pPr>
      <w:spacing w:before="120" w:after="120"/>
    </w:pPr>
    <w:rPr>
      <w:i/>
      <w:sz w:val="24"/>
    </w:rPr>
  </w:style>
  <w:style w:type="paragraph" w:customStyle="1" w:styleId="Caption10">
    <w:name w:val="Caption1"/>
    <w:basedOn w:val="a"/>
    <w:qFormat/>
    <w:pPr>
      <w:spacing w:before="120" w:after="120"/>
    </w:pPr>
    <w:rPr>
      <w:i/>
      <w:sz w:val="24"/>
    </w:rPr>
  </w:style>
  <w:style w:type="paragraph" w:customStyle="1" w:styleId="220">
    <w:name w:val="Оглавление 2 Знак2"/>
    <w:basedOn w:val="a"/>
    <w:link w:val="25"/>
    <w:qFormat/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ab">
    <w:name w:val="header"/>
    <w:basedOn w:val="a"/>
    <w:link w:val="3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basedOn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e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styleId="afa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link w:val="2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10">
    <w:name w:val="Head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9583-C94A-4E0D-A58D-2556AF0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123</cp:revision>
  <cp:lastPrinted>2023-01-25T05:10:00Z</cp:lastPrinted>
  <dcterms:created xsi:type="dcterms:W3CDTF">2022-12-21T12:23:00Z</dcterms:created>
  <dcterms:modified xsi:type="dcterms:W3CDTF">2023-02-14T12:55:00Z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