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BE23" w14:textId="77777777" w:rsidR="002B0BF5" w:rsidRDefault="00D10ECA" w:rsidP="00DA12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</w:p>
    <w:p w14:paraId="11143928" w14:textId="77777777" w:rsidR="002B0BF5" w:rsidRDefault="00D10ECA" w:rsidP="00DA12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4FE1717F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6CBF74C" w14:textId="77777777" w:rsidR="002B0BF5" w:rsidRDefault="00D10ECA" w:rsidP="00DA127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6 СОЗЫВА</w:t>
      </w:r>
    </w:p>
    <w:p w14:paraId="29DAD023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A6FAB07" w14:textId="77777777" w:rsidR="002B0BF5" w:rsidRDefault="00D10ECA" w:rsidP="00DA12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3900FCFE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5F660C1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7EACD12" w14:textId="3D1803B6" w:rsidR="002B0BF5" w:rsidRDefault="00D10ECA" w:rsidP="00DA1273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7E7FBA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</w:t>
      </w:r>
      <w:r w:rsidR="007E7FBA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.202</w:t>
      </w:r>
      <w:r w:rsidR="007E7FB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№ </w:t>
      </w:r>
      <w:r w:rsidR="007E7FBA">
        <w:rPr>
          <w:rFonts w:ascii="Times New Roman" w:hAnsi="Times New Roman"/>
          <w:sz w:val="28"/>
        </w:rPr>
        <w:t>___</w:t>
      </w:r>
    </w:p>
    <w:p w14:paraId="55C9CFE1" w14:textId="77777777" w:rsidR="002B0BF5" w:rsidRDefault="00D10ECA" w:rsidP="00DA1273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>г. Белореченск</w:t>
      </w:r>
    </w:p>
    <w:p w14:paraId="3A38C840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F670D1A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F6E6DB9" w14:textId="5D9B1939" w:rsidR="002B0BF5" w:rsidRDefault="00D10ECA" w:rsidP="00DA1273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15 декабря 2022 года № 435 «О</w:t>
      </w:r>
      <w:r w:rsidR="00DA1273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</w:rPr>
        <w:t>бюджете муниципального образования Белореченский район на 2023 год и на плановый период 2024 и 2025 годов»</w:t>
      </w:r>
    </w:p>
    <w:p w14:paraId="6A740C6D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10D909C" w14:textId="77777777" w:rsidR="002B0BF5" w:rsidRDefault="002B0BF5" w:rsidP="00DA127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0717071" w14:textId="77777777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1AF34245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1421E48" w14:textId="77777777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609066BD" w14:textId="77777777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1EC25A29" w14:textId="10AF5946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общий объем доходов в </w:t>
      </w:r>
      <w:r w:rsidRPr="004D0EF8">
        <w:rPr>
          <w:rFonts w:ascii="Times New Roman" w:hAnsi="Times New Roman"/>
          <w:sz w:val="28"/>
        </w:rPr>
        <w:t>сумме 3 </w:t>
      </w:r>
      <w:r w:rsidR="000B215E" w:rsidRPr="004D0EF8">
        <w:rPr>
          <w:rFonts w:ascii="Times New Roman" w:hAnsi="Times New Roman"/>
          <w:sz w:val="28"/>
        </w:rPr>
        <w:t>285</w:t>
      </w:r>
      <w:r w:rsidRPr="004D0EF8">
        <w:rPr>
          <w:rFonts w:ascii="Times New Roman" w:hAnsi="Times New Roman"/>
          <w:sz w:val="28"/>
        </w:rPr>
        <w:t> </w:t>
      </w:r>
      <w:r w:rsidR="000B215E" w:rsidRPr="004D0EF8">
        <w:rPr>
          <w:rFonts w:ascii="Times New Roman" w:hAnsi="Times New Roman"/>
          <w:sz w:val="28"/>
        </w:rPr>
        <w:t>290</w:t>
      </w:r>
      <w:r w:rsidRPr="004D0EF8">
        <w:rPr>
          <w:rFonts w:ascii="Times New Roman" w:hAnsi="Times New Roman"/>
          <w:sz w:val="28"/>
        </w:rPr>
        <w:t> </w:t>
      </w:r>
      <w:r w:rsidR="000B215E" w:rsidRPr="004D0EF8">
        <w:rPr>
          <w:rFonts w:ascii="Times New Roman" w:hAnsi="Times New Roman"/>
          <w:sz w:val="28"/>
        </w:rPr>
        <w:t>5</w:t>
      </w:r>
      <w:r w:rsidRPr="004D0EF8">
        <w:rPr>
          <w:rFonts w:ascii="Times New Roman" w:hAnsi="Times New Roman"/>
          <w:sz w:val="28"/>
        </w:rPr>
        <w:t xml:space="preserve">00,00 </w:t>
      </w:r>
      <w:r>
        <w:rPr>
          <w:rFonts w:ascii="Times New Roman" w:hAnsi="Times New Roman"/>
          <w:sz w:val="28"/>
        </w:rPr>
        <w:t>рублей;»;</w:t>
      </w:r>
    </w:p>
    <w:p w14:paraId="21099709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7F3FA55" w14:textId="77777777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35D73BFD" w14:textId="4CA5635C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</w:t>
      </w:r>
      <w:r w:rsidRPr="004D0EF8">
        <w:rPr>
          <w:rFonts w:ascii="Times New Roman" w:hAnsi="Times New Roman"/>
          <w:sz w:val="28"/>
        </w:rPr>
        <w:t xml:space="preserve">расходов в сумме </w:t>
      </w:r>
      <w:r w:rsidR="000B215E" w:rsidRPr="004D0EF8">
        <w:rPr>
          <w:rFonts w:ascii="Times New Roman" w:hAnsi="Times New Roman"/>
          <w:sz w:val="28"/>
        </w:rPr>
        <w:t>3 </w:t>
      </w:r>
      <w:r w:rsidR="0091458F">
        <w:rPr>
          <w:rFonts w:ascii="Times New Roman" w:hAnsi="Times New Roman"/>
          <w:sz w:val="28"/>
        </w:rPr>
        <w:t>339</w:t>
      </w:r>
      <w:r w:rsidR="000B215E" w:rsidRPr="004D0EF8">
        <w:rPr>
          <w:rFonts w:ascii="Times New Roman" w:hAnsi="Times New Roman"/>
          <w:sz w:val="28"/>
        </w:rPr>
        <w:t> </w:t>
      </w:r>
      <w:r w:rsidR="0091458F">
        <w:rPr>
          <w:rFonts w:ascii="Times New Roman" w:hAnsi="Times New Roman"/>
          <w:sz w:val="28"/>
        </w:rPr>
        <w:t>850</w:t>
      </w:r>
      <w:r w:rsidR="000B215E" w:rsidRPr="004D0EF8">
        <w:rPr>
          <w:rFonts w:ascii="Times New Roman" w:hAnsi="Times New Roman"/>
          <w:sz w:val="28"/>
        </w:rPr>
        <w:t> 23</w:t>
      </w:r>
      <w:r w:rsidR="00F54F37">
        <w:rPr>
          <w:rFonts w:ascii="Times New Roman" w:hAnsi="Times New Roman"/>
          <w:sz w:val="28"/>
        </w:rPr>
        <w:t>8</w:t>
      </w:r>
      <w:r w:rsidR="000B215E" w:rsidRPr="004D0EF8">
        <w:rPr>
          <w:rFonts w:ascii="Times New Roman" w:hAnsi="Times New Roman"/>
          <w:sz w:val="28"/>
        </w:rPr>
        <w:t>,91</w:t>
      </w:r>
      <w:r w:rsidRPr="004D0EF8"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лей;»;</w:t>
      </w:r>
    </w:p>
    <w:p w14:paraId="1D2519BA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0ECFF39" w14:textId="77777777" w:rsidR="00DA1273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4F081076" w14:textId="1ECF39AB" w:rsidR="00DA1273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общий объем доходов на 2024 год в сумме 2 7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336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00,00 рублей и на 2025 год в сумме 2 7</w:t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115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00,00 рублей;»;</w:t>
      </w:r>
    </w:p>
    <w:p w14:paraId="036C684C" w14:textId="77777777" w:rsidR="00DA1273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0E9CE86" w14:textId="77777777" w:rsidR="00DA1273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 изложить в следующей редакции:</w:t>
      </w:r>
    </w:p>
    <w:p w14:paraId="54A4DD3E" w14:textId="481033A6" w:rsidR="00DA1273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«2) общий объем расходов на 2024 год в сумме 2 710 336 800,00 рублей и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2 743 115 900,00 рублей;»;</w:t>
      </w:r>
    </w:p>
    <w:p w14:paraId="607EB6E7" w14:textId="77777777" w:rsidR="00DA1273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086531" w14:textId="5FAC3240" w:rsidR="00FC51C3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51C3">
        <w:rPr>
          <w:rFonts w:ascii="Times New Roman" w:hAnsi="Times New Roman"/>
          <w:sz w:val="28"/>
          <w:szCs w:val="28"/>
        </w:rPr>
        <w:t>) подпункт 4 пункта 1 изложить в следующей редакции:</w:t>
      </w:r>
    </w:p>
    <w:p w14:paraId="411EE663" w14:textId="01ADC476" w:rsidR="00FC51C3" w:rsidRDefault="00FC51C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дефицит бюджета в </w:t>
      </w:r>
      <w:r w:rsidRPr="004D0EF8">
        <w:rPr>
          <w:rFonts w:ascii="Times New Roman" w:hAnsi="Times New Roman"/>
          <w:sz w:val="28"/>
          <w:szCs w:val="28"/>
        </w:rPr>
        <w:t xml:space="preserve">сумме </w:t>
      </w:r>
      <w:r w:rsidR="0091458F">
        <w:rPr>
          <w:rFonts w:ascii="Times New Roman" w:hAnsi="Times New Roman"/>
          <w:sz w:val="28"/>
          <w:szCs w:val="28"/>
        </w:rPr>
        <w:t>54</w:t>
      </w:r>
      <w:r w:rsidRPr="004D0EF8">
        <w:rPr>
          <w:rFonts w:ascii="Times New Roman" w:hAnsi="Times New Roman"/>
          <w:sz w:val="28"/>
          <w:szCs w:val="28"/>
        </w:rPr>
        <w:t> </w:t>
      </w:r>
      <w:r w:rsidR="0091458F">
        <w:rPr>
          <w:rFonts w:ascii="Times New Roman" w:hAnsi="Times New Roman"/>
          <w:sz w:val="28"/>
          <w:szCs w:val="28"/>
        </w:rPr>
        <w:t>559</w:t>
      </w:r>
      <w:r w:rsidRPr="004D0EF8">
        <w:rPr>
          <w:rFonts w:ascii="Times New Roman" w:hAnsi="Times New Roman"/>
          <w:sz w:val="28"/>
          <w:szCs w:val="28"/>
        </w:rPr>
        <w:t> </w:t>
      </w:r>
      <w:r w:rsidR="000B215E" w:rsidRPr="004D0EF8">
        <w:rPr>
          <w:rFonts w:ascii="Times New Roman" w:hAnsi="Times New Roman"/>
          <w:sz w:val="28"/>
          <w:szCs w:val="28"/>
        </w:rPr>
        <w:t>73</w:t>
      </w:r>
      <w:r w:rsidR="00F54F37">
        <w:rPr>
          <w:rFonts w:ascii="Times New Roman" w:hAnsi="Times New Roman"/>
          <w:sz w:val="28"/>
          <w:szCs w:val="28"/>
        </w:rPr>
        <w:t>8</w:t>
      </w:r>
      <w:r w:rsidRPr="004D0EF8">
        <w:rPr>
          <w:rFonts w:ascii="Times New Roman" w:hAnsi="Times New Roman"/>
          <w:sz w:val="28"/>
          <w:szCs w:val="28"/>
        </w:rPr>
        <w:t>,</w:t>
      </w:r>
      <w:r w:rsidR="000B215E" w:rsidRPr="004D0EF8">
        <w:rPr>
          <w:rFonts w:ascii="Times New Roman" w:hAnsi="Times New Roman"/>
          <w:sz w:val="28"/>
          <w:szCs w:val="28"/>
        </w:rPr>
        <w:t>91</w:t>
      </w:r>
      <w:r w:rsidRPr="004D0EF8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>»;</w:t>
      </w:r>
    </w:p>
    <w:p w14:paraId="7EDC264C" w14:textId="5EB64059" w:rsidR="008C4356" w:rsidRDefault="008C4356" w:rsidP="00DA12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AB15ECE" w14:textId="55D53F1C" w:rsidR="008C4356" w:rsidRDefault="00DA127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C4356">
        <w:rPr>
          <w:rFonts w:ascii="Times New Roman" w:hAnsi="Times New Roman"/>
          <w:sz w:val="28"/>
        </w:rPr>
        <w:t>) пункт 22 изложить в следующей редакции:</w:t>
      </w:r>
    </w:p>
    <w:p w14:paraId="3B1C518C" w14:textId="77777777" w:rsidR="008C4356" w:rsidRDefault="008C4356" w:rsidP="00DA127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«22. Утвердить объем бюджетных ассигнований дорожного фонда муниципального образования Белореченский район на 2023 год в сумме 206 076 954,91 рублей, на 2024 год в сумме 6 433 700,00 рублей, на 2025 год в сумме 6 919 700,00 рублей.»</w:t>
      </w:r>
    </w:p>
    <w:p w14:paraId="62EDFD22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F14E514" w14:textId="700A6BCD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 xml:space="preserve">и на плановый период 2024 и 2025 годов», увеличить в 2023 году на сумму </w:t>
      </w:r>
      <w:r w:rsidR="0065752E">
        <w:rPr>
          <w:rFonts w:ascii="Times New Roman" w:hAnsi="Times New Roman"/>
          <w:sz w:val="28"/>
          <w:highlight w:val="white"/>
        </w:rPr>
        <w:t>12</w:t>
      </w:r>
      <w:r w:rsidR="00AC28DF">
        <w:rPr>
          <w:rFonts w:ascii="Times New Roman" w:hAnsi="Times New Roman"/>
          <w:sz w:val="28"/>
          <w:highlight w:val="white"/>
        </w:rPr>
        <w:t> </w:t>
      </w:r>
      <w:r w:rsidR="0065752E">
        <w:rPr>
          <w:rFonts w:ascii="Times New Roman" w:hAnsi="Times New Roman"/>
          <w:sz w:val="28"/>
          <w:highlight w:val="white"/>
        </w:rPr>
        <w:t>028</w:t>
      </w:r>
      <w:r w:rsidR="00AC28DF">
        <w:rPr>
          <w:rFonts w:ascii="Times New Roman" w:hAnsi="Times New Roman"/>
          <w:sz w:val="28"/>
          <w:highlight w:val="white"/>
        </w:rPr>
        <w:t> </w:t>
      </w:r>
      <w:r w:rsidR="0065752E">
        <w:rPr>
          <w:rFonts w:ascii="Times New Roman" w:hAnsi="Times New Roman"/>
          <w:sz w:val="28"/>
          <w:highlight w:val="white"/>
        </w:rPr>
        <w:t>5</w:t>
      </w:r>
      <w:r w:rsidR="00AC28DF">
        <w:rPr>
          <w:rFonts w:ascii="Times New Roman" w:hAnsi="Times New Roman"/>
          <w:sz w:val="28"/>
          <w:highlight w:val="white"/>
        </w:rPr>
        <w:t>00,00</w:t>
      </w:r>
      <w:r>
        <w:rPr>
          <w:rFonts w:ascii="Times New Roman" w:hAnsi="Times New Roman"/>
          <w:sz w:val="28"/>
        </w:rPr>
        <w:t xml:space="preserve"> рублей; увеличить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</w:rPr>
        <w:t xml:space="preserve">2024 году на сумму </w:t>
      </w:r>
      <w:r w:rsidR="00AC28DF">
        <w:rPr>
          <w:rFonts w:ascii="Times New Roman" w:hAnsi="Times New Roman"/>
          <w:sz w:val="28"/>
        </w:rPr>
        <w:t>7 587 200,00</w:t>
      </w:r>
      <w:r>
        <w:rPr>
          <w:rFonts w:ascii="Times New Roman" w:hAnsi="Times New Roman"/>
          <w:sz w:val="28"/>
        </w:rPr>
        <w:t xml:space="preserve"> рублей; увеличить в 2025 году на сумму </w:t>
      </w:r>
      <w:r w:rsidR="00AC28DF">
        <w:rPr>
          <w:rFonts w:ascii="Times New Roman" w:hAnsi="Times New Roman"/>
          <w:sz w:val="28"/>
        </w:rPr>
        <w:t>7 587 200,00</w:t>
      </w:r>
      <w:r>
        <w:rPr>
          <w:rFonts w:ascii="Times New Roman" w:hAnsi="Times New Roman"/>
          <w:sz w:val="28"/>
          <w:highlight w:val="white"/>
        </w:rPr>
        <w:t xml:space="preserve"> рублей, в том числе:</w:t>
      </w:r>
    </w:p>
    <w:p w14:paraId="3FA52767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586"/>
        <w:gridCol w:w="2100"/>
        <w:gridCol w:w="1440"/>
      </w:tblGrid>
      <w:tr w:rsidR="002B0BF5" w14:paraId="4A1C546B" w14:textId="77777777" w:rsidTr="00DA1273">
        <w:trPr>
          <w:trHeight w:val="349"/>
        </w:trPr>
        <w:tc>
          <w:tcPr>
            <w:tcW w:w="650" w:type="dxa"/>
            <w:shd w:val="clear" w:color="auto" w:fill="auto"/>
          </w:tcPr>
          <w:p w14:paraId="3DE56CEA" w14:textId="77777777" w:rsidR="002B0BF5" w:rsidRDefault="00D10ECA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1)</w:t>
            </w:r>
          </w:p>
        </w:tc>
        <w:tc>
          <w:tcPr>
            <w:tcW w:w="5586" w:type="dxa"/>
            <w:shd w:val="clear" w:color="auto" w:fill="auto"/>
          </w:tcPr>
          <w:p w14:paraId="25902653" w14:textId="77777777" w:rsidR="002B0BF5" w:rsidRDefault="00D10ECA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2023 год - всего: </w:t>
            </w:r>
          </w:p>
        </w:tc>
        <w:tc>
          <w:tcPr>
            <w:tcW w:w="2100" w:type="dxa"/>
            <w:shd w:val="clear" w:color="auto" w:fill="auto"/>
          </w:tcPr>
          <w:p w14:paraId="261B0569" w14:textId="36BC32BF" w:rsidR="002B0BF5" w:rsidRPr="00AC28DF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12</w:t>
            </w:r>
            <w:r w:rsidR="00AC28DF" w:rsidRPr="00AC28DF">
              <w:rPr>
                <w:rFonts w:ascii="Times New Roman" w:hAnsi="Times New Roman"/>
                <w:b/>
                <w:bCs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028</w:t>
            </w:r>
            <w:r w:rsidR="00AC28DF" w:rsidRPr="00AC28DF">
              <w:rPr>
                <w:rFonts w:ascii="Times New Roman" w:hAnsi="Times New Roman"/>
                <w:b/>
                <w:bCs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5</w:t>
            </w:r>
            <w:r w:rsidR="00AC28DF" w:rsidRPr="00AC28DF">
              <w:rPr>
                <w:rFonts w:ascii="Times New Roman" w:hAnsi="Times New Roman"/>
                <w:b/>
                <w:bCs/>
                <w:sz w:val="28"/>
                <w:highlight w:val="white"/>
              </w:rPr>
              <w:t>00,00</w:t>
            </w:r>
          </w:p>
        </w:tc>
        <w:tc>
          <w:tcPr>
            <w:tcW w:w="1440" w:type="dxa"/>
            <w:shd w:val="clear" w:color="auto" w:fill="auto"/>
          </w:tcPr>
          <w:p w14:paraId="75AB5D04" w14:textId="77777777" w:rsidR="002B0BF5" w:rsidRDefault="00D10ECA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2B0BF5" w14:paraId="5301D9AE" w14:textId="77777777" w:rsidTr="00DA1273">
        <w:trPr>
          <w:trHeight w:val="400"/>
        </w:trPr>
        <w:tc>
          <w:tcPr>
            <w:tcW w:w="650" w:type="dxa"/>
            <w:shd w:val="clear" w:color="auto" w:fill="auto"/>
          </w:tcPr>
          <w:p w14:paraId="3BDF715A" w14:textId="77777777" w:rsidR="002B0BF5" w:rsidRDefault="002B0BF5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060C536E" w14:textId="77777777" w:rsidR="002B0BF5" w:rsidRDefault="00D10ECA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00" w:type="dxa"/>
            <w:shd w:val="clear" w:color="auto" w:fill="auto"/>
          </w:tcPr>
          <w:p w14:paraId="21E94C40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</w:tcPr>
          <w:p w14:paraId="0E1EE9F3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B0BF5" w14:paraId="35109EDB" w14:textId="77777777" w:rsidTr="00DA1273">
        <w:trPr>
          <w:trHeight w:val="960"/>
        </w:trPr>
        <w:tc>
          <w:tcPr>
            <w:tcW w:w="650" w:type="dxa"/>
            <w:shd w:val="clear" w:color="auto" w:fill="auto"/>
          </w:tcPr>
          <w:p w14:paraId="2D015514" w14:textId="77777777" w:rsidR="002B0BF5" w:rsidRDefault="002B0BF5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2729A93F" w14:textId="77777777" w:rsidR="002B0BF5" w:rsidRDefault="00D10ECA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100" w:type="dxa"/>
            <w:shd w:val="clear" w:color="auto" w:fill="FFFFFF" w:themeFill="background1"/>
          </w:tcPr>
          <w:p w14:paraId="044EAC95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593F89AC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75917881" w14:textId="7F24CAC3" w:rsidR="002B0BF5" w:rsidRPr="00AC28DF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12</w:t>
            </w:r>
            <w:r w:rsidR="00AC28DF" w:rsidRPr="00AC28DF">
              <w:rPr>
                <w:rFonts w:ascii="Times New Roman" w:hAnsi="Times New Roman"/>
                <w:b/>
                <w:bCs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028</w:t>
            </w:r>
            <w:r w:rsidR="00AC28DF" w:rsidRPr="00AC28DF">
              <w:rPr>
                <w:rFonts w:ascii="Times New Roman" w:hAnsi="Times New Roman"/>
                <w:b/>
                <w:bCs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highlight w:val="white"/>
              </w:rPr>
              <w:t>5</w:t>
            </w:r>
            <w:r w:rsidR="00AC28DF" w:rsidRPr="00AC28DF">
              <w:rPr>
                <w:rFonts w:ascii="Times New Roman" w:hAnsi="Times New Roman"/>
                <w:b/>
                <w:bCs/>
                <w:sz w:val="28"/>
                <w:highlight w:val="white"/>
              </w:rPr>
              <w:t>00,00</w:t>
            </w:r>
          </w:p>
        </w:tc>
        <w:tc>
          <w:tcPr>
            <w:tcW w:w="1440" w:type="dxa"/>
            <w:shd w:val="clear" w:color="auto" w:fill="auto"/>
          </w:tcPr>
          <w:p w14:paraId="68C8D1B7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B224633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CEC01DE" w14:textId="77777777" w:rsidR="002B0BF5" w:rsidRDefault="00D10ECA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2B0BF5" w14:paraId="477046F0" w14:textId="77777777" w:rsidTr="00DA1273">
        <w:trPr>
          <w:trHeight w:val="247"/>
        </w:trPr>
        <w:tc>
          <w:tcPr>
            <w:tcW w:w="650" w:type="dxa"/>
            <w:shd w:val="clear" w:color="auto" w:fill="auto"/>
          </w:tcPr>
          <w:p w14:paraId="59AAFF1D" w14:textId="77777777" w:rsidR="002B0BF5" w:rsidRDefault="002B0BF5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1009E749" w14:textId="77777777" w:rsidR="002B0BF5" w:rsidRDefault="00D10ECA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00" w:type="dxa"/>
            <w:shd w:val="clear" w:color="auto" w:fill="FFFFFF" w:themeFill="background1"/>
          </w:tcPr>
          <w:p w14:paraId="66FA96A3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</w:tc>
        <w:tc>
          <w:tcPr>
            <w:tcW w:w="1440" w:type="dxa"/>
            <w:shd w:val="clear" w:color="auto" w:fill="auto"/>
          </w:tcPr>
          <w:p w14:paraId="3671D11E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B0BF5" w14:paraId="7A7C21B6" w14:textId="77777777" w:rsidTr="00DA1273">
        <w:trPr>
          <w:trHeight w:val="672"/>
        </w:trPr>
        <w:tc>
          <w:tcPr>
            <w:tcW w:w="650" w:type="dxa"/>
            <w:shd w:val="clear" w:color="auto" w:fill="auto"/>
          </w:tcPr>
          <w:p w14:paraId="395E3343" w14:textId="77777777" w:rsidR="002B0BF5" w:rsidRDefault="002B0BF5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7D664388" w14:textId="517F450D" w:rsidR="002B0BF5" w:rsidRDefault="003E16A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субвенции </w:t>
            </w:r>
            <w:r w:rsidRPr="003E16AE">
              <w:rPr>
                <w:rFonts w:ascii="Times New Roman" w:hAnsi="Times New Roman"/>
                <w:sz w:val="28"/>
              </w:rPr>
              <w:t>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00" w:type="dxa"/>
            <w:shd w:val="clear" w:color="auto" w:fill="FFFFFF" w:themeFill="background1"/>
          </w:tcPr>
          <w:p w14:paraId="5739BEE7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5D5D7F8E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66F34A0B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0270B62B" w14:textId="77777777" w:rsidR="008951D0" w:rsidRDefault="008951D0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5F9538EF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  <w:p w14:paraId="7AB61F5C" w14:textId="7A543364" w:rsidR="002B0BF5" w:rsidRDefault="008951D0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7</w:t>
            </w:r>
            <w:r w:rsidR="00D10ECA">
              <w:rPr>
                <w:rFonts w:ascii="Times New Roman" w:hAnsi="Times New Roman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sz w:val="28"/>
                <w:highlight w:val="white"/>
              </w:rPr>
              <w:t>696</w:t>
            </w:r>
            <w:r w:rsidR="00D10ECA">
              <w:rPr>
                <w:rFonts w:ascii="Times New Roman" w:hAnsi="Times New Roman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sz w:val="28"/>
                <w:highlight w:val="white"/>
              </w:rPr>
              <w:t>6</w:t>
            </w:r>
            <w:r w:rsidR="00D10ECA">
              <w:rPr>
                <w:rFonts w:ascii="Times New Roman" w:hAnsi="Times New Roman"/>
                <w:sz w:val="28"/>
                <w:highlight w:val="white"/>
              </w:rPr>
              <w:t>00,00</w:t>
            </w:r>
          </w:p>
        </w:tc>
        <w:tc>
          <w:tcPr>
            <w:tcW w:w="1440" w:type="dxa"/>
            <w:shd w:val="clear" w:color="auto" w:fill="auto"/>
          </w:tcPr>
          <w:p w14:paraId="37DDF3E6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8E2928C" w14:textId="77777777" w:rsidR="002B0BF5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DDE6973" w14:textId="588054EA" w:rsidR="008951D0" w:rsidRDefault="008951D0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E4683D4" w14:textId="023C284C" w:rsidR="008951D0" w:rsidRDefault="008951D0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8E29BA3" w14:textId="77777777" w:rsidR="008951D0" w:rsidRDefault="008951D0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99093A0" w14:textId="77777777" w:rsidR="002B0BF5" w:rsidRDefault="00D10ECA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2B0BF5" w14:paraId="39AB434E" w14:textId="77777777" w:rsidTr="00DA1273">
        <w:trPr>
          <w:trHeight w:val="390"/>
        </w:trPr>
        <w:tc>
          <w:tcPr>
            <w:tcW w:w="650" w:type="dxa"/>
            <w:shd w:val="clear" w:color="auto" w:fill="auto"/>
          </w:tcPr>
          <w:p w14:paraId="4B8D00DE" w14:textId="2B876233" w:rsidR="002B0BF5" w:rsidRDefault="002B0BF5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7B671558" w14:textId="2B1AB143" w:rsidR="002B0BF5" w:rsidRP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 w:rsidRPr="0065752E">
              <w:rPr>
                <w:rFonts w:ascii="Times New Roman" w:hAnsi="Times New Roman"/>
                <w:bCs/>
                <w:sz w:val="28"/>
              </w:rPr>
              <w:t xml:space="preserve">субсидии </w:t>
            </w:r>
            <w:r>
              <w:rPr>
                <w:rFonts w:ascii="Times New Roman" w:hAnsi="Times New Roman"/>
                <w:bCs/>
                <w:sz w:val="28"/>
              </w:rPr>
              <w:t>на 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100" w:type="dxa"/>
            <w:shd w:val="clear" w:color="auto" w:fill="FFFFFF" w:themeFill="background1"/>
          </w:tcPr>
          <w:p w14:paraId="73ADA594" w14:textId="77777777" w:rsidR="002B0BF5" w:rsidRPr="0065752E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FBDCE0D" w14:textId="77777777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203D32F" w14:textId="77777777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651EC7D" w14:textId="77777777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CAAC2DC" w14:textId="06E1F648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65752E">
              <w:rPr>
                <w:rFonts w:ascii="Times New Roman" w:hAnsi="Times New Roman"/>
                <w:bCs/>
                <w:sz w:val="28"/>
              </w:rPr>
              <w:t>4 331 900,00</w:t>
            </w:r>
          </w:p>
        </w:tc>
        <w:tc>
          <w:tcPr>
            <w:tcW w:w="1440" w:type="dxa"/>
            <w:shd w:val="clear" w:color="auto" w:fill="auto"/>
          </w:tcPr>
          <w:p w14:paraId="314C9E28" w14:textId="77777777" w:rsidR="002B0BF5" w:rsidRPr="0065752E" w:rsidRDefault="002B0BF5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3984247" w14:textId="77777777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C83855B" w14:textId="77777777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796FA27" w14:textId="77777777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E024F5B" w14:textId="66AE1725" w:rsidR="0065752E" w:rsidRP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65752E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65752E" w14:paraId="2B60AD60" w14:textId="77777777" w:rsidTr="00DA1273">
        <w:trPr>
          <w:trHeight w:val="409"/>
        </w:trPr>
        <w:tc>
          <w:tcPr>
            <w:tcW w:w="650" w:type="dxa"/>
            <w:shd w:val="clear" w:color="auto" w:fill="auto"/>
          </w:tcPr>
          <w:p w14:paraId="42D03C9A" w14:textId="40BDCEB2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2)</w:t>
            </w:r>
          </w:p>
        </w:tc>
        <w:tc>
          <w:tcPr>
            <w:tcW w:w="5586" w:type="dxa"/>
            <w:shd w:val="clear" w:color="auto" w:fill="auto"/>
          </w:tcPr>
          <w:p w14:paraId="49B1A567" w14:textId="5AD694E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2024 год - всего:</w:t>
            </w:r>
          </w:p>
        </w:tc>
        <w:tc>
          <w:tcPr>
            <w:tcW w:w="2100" w:type="dxa"/>
            <w:shd w:val="clear" w:color="auto" w:fill="FFFFFF" w:themeFill="background1"/>
          </w:tcPr>
          <w:p w14:paraId="3F2348DE" w14:textId="662C0688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C28DF">
              <w:rPr>
                <w:rFonts w:ascii="Times New Roman" w:hAnsi="Times New Roman"/>
                <w:b/>
                <w:bCs/>
                <w:sz w:val="28"/>
              </w:rPr>
              <w:t>7 587 200,00</w:t>
            </w:r>
          </w:p>
        </w:tc>
        <w:tc>
          <w:tcPr>
            <w:tcW w:w="1440" w:type="dxa"/>
            <w:shd w:val="clear" w:color="auto" w:fill="auto"/>
          </w:tcPr>
          <w:p w14:paraId="47AF4E6E" w14:textId="5966D62E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5752E" w14:paraId="159C683A" w14:textId="77777777" w:rsidTr="00DA1273">
        <w:trPr>
          <w:trHeight w:val="278"/>
        </w:trPr>
        <w:tc>
          <w:tcPr>
            <w:tcW w:w="650" w:type="dxa"/>
            <w:shd w:val="clear" w:color="auto" w:fill="auto"/>
          </w:tcPr>
          <w:p w14:paraId="7A41DAE1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4B76D7E2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00" w:type="dxa"/>
            <w:shd w:val="clear" w:color="auto" w:fill="FFFFFF" w:themeFill="background1"/>
          </w:tcPr>
          <w:p w14:paraId="2944D38B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0743830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5752E" w14:paraId="3E7C90B3" w14:textId="77777777" w:rsidTr="00DA1273">
        <w:trPr>
          <w:trHeight w:val="165"/>
        </w:trPr>
        <w:tc>
          <w:tcPr>
            <w:tcW w:w="650" w:type="dxa"/>
            <w:shd w:val="clear" w:color="auto" w:fill="auto"/>
          </w:tcPr>
          <w:p w14:paraId="6A99A5AD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2375D416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100" w:type="dxa"/>
            <w:shd w:val="clear" w:color="auto" w:fill="FFFFFF" w:themeFill="background1"/>
          </w:tcPr>
          <w:p w14:paraId="7A561B97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46D7A9F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7060EE4" w14:textId="36D985B5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AC28DF">
              <w:rPr>
                <w:rFonts w:ascii="Times New Roman" w:hAnsi="Times New Roman"/>
                <w:b/>
                <w:bCs/>
                <w:sz w:val="28"/>
              </w:rPr>
              <w:t>7 587 200,00</w:t>
            </w:r>
          </w:p>
        </w:tc>
        <w:tc>
          <w:tcPr>
            <w:tcW w:w="1440" w:type="dxa"/>
            <w:shd w:val="clear" w:color="auto" w:fill="auto"/>
          </w:tcPr>
          <w:p w14:paraId="0E75EE3D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D41507B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DB972F9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5752E" w14:paraId="381483DB" w14:textId="77777777" w:rsidTr="00DA1273">
        <w:trPr>
          <w:trHeight w:val="142"/>
        </w:trPr>
        <w:tc>
          <w:tcPr>
            <w:tcW w:w="650" w:type="dxa"/>
            <w:shd w:val="clear" w:color="auto" w:fill="auto"/>
          </w:tcPr>
          <w:p w14:paraId="4BC7FF7D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52A13DCB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00" w:type="dxa"/>
            <w:shd w:val="clear" w:color="auto" w:fill="FFFFFF" w:themeFill="background1"/>
          </w:tcPr>
          <w:p w14:paraId="0ECC775B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50B9308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5752E" w14:paraId="0A01FF6E" w14:textId="77777777" w:rsidTr="00DA1273">
        <w:trPr>
          <w:trHeight w:val="165"/>
        </w:trPr>
        <w:tc>
          <w:tcPr>
            <w:tcW w:w="650" w:type="dxa"/>
            <w:shd w:val="clear" w:color="auto" w:fill="auto"/>
          </w:tcPr>
          <w:p w14:paraId="06133C42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088511EE" w14:textId="07C2DCB0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субвенции </w:t>
            </w:r>
            <w:r w:rsidR="003E16AE" w:rsidRPr="003E16AE">
              <w:rPr>
                <w:rFonts w:ascii="Times New Roman" w:hAnsi="Times New Roman"/>
                <w:sz w:val="28"/>
              </w:rPr>
              <w:t xml:space="preserve">бюджетам муниципальных районов на проведение мероприятий по </w:t>
            </w:r>
            <w:r w:rsidR="003E16AE" w:rsidRPr="003E16AE">
              <w:rPr>
                <w:rFonts w:ascii="Times New Roman" w:hAnsi="Times New Roman"/>
                <w:sz w:val="28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00" w:type="dxa"/>
            <w:shd w:val="clear" w:color="auto" w:fill="FFFFFF" w:themeFill="background1"/>
          </w:tcPr>
          <w:p w14:paraId="127045D4" w14:textId="783390E8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D4B0BA4" w14:textId="730A7A0D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3F93F14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431FF8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52E4B5B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C0DA8DD" w14:textId="6CC05D3E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7 587 200,00</w:t>
            </w:r>
          </w:p>
        </w:tc>
        <w:tc>
          <w:tcPr>
            <w:tcW w:w="1440" w:type="dxa"/>
            <w:shd w:val="clear" w:color="auto" w:fill="auto"/>
          </w:tcPr>
          <w:p w14:paraId="54A94746" w14:textId="7D203316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754D5AB" w14:textId="6C95D291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ABBEF86" w14:textId="26E0C26B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78F5B70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9BC9A7A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7EFECF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5752E" w14:paraId="08A0AE80" w14:textId="77777777" w:rsidTr="00DA1273">
        <w:trPr>
          <w:trHeight w:val="334"/>
        </w:trPr>
        <w:tc>
          <w:tcPr>
            <w:tcW w:w="650" w:type="dxa"/>
            <w:shd w:val="clear" w:color="auto" w:fill="auto"/>
          </w:tcPr>
          <w:p w14:paraId="21315323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3)</w:t>
            </w:r>
          </w:p>
        </w:tc>
        <w:tc>
          <w:tcPr>
            <w:tcW w:w="5586" w:type="dxa"/>
            <w:shd w:val="clear" w:color="auto" w:fill="auto"/>
          </w:tcPr>
          <w:p w14:paraId="7C4F3B94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2025 год - всего: </w:t>
            </w:r>
          </w:p>
        </w:tc>
        <w:tc>
          <w:tcPr>
            <w:tcW w:w="2100" w:type="dxa"/>
            <w:shd w:val="clear" w:color="auto" w:fill="FFFFFF" w:themeFill="background1"/>
          </w:tcPr>
          <w:p w14:paraId="06ADA31E" w14:textId="2AF8717E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C28DF">
              <w:rPr>
                <w:rFonts w:ascii="Times New Roman" w:hAnsi="Times New Roman"/>
                <w:b/>
                <w:bCs/>
                <w:sz w:val="28"/>
              </w:rPr>
              <w:t>7 587 200,00</w:t>
            </w:r>
          </w:p>
        </w:tc>
        <w:tc>
          <w:tcPr>
            <w:tcW w:w="1440" w:type="dxa"/>
            <w:shd w:val="clear" w:color="auto" w:fill="auto"/>
          </w:tcPr>
          <w:p w14:paraId="4E575D3C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5752E" w14:paraId="33BB998C" w14:textId="77777777" w:rsidTr="00DA1273">
        <w:trPr>
          <w:trHeight w:val="127"/>
        </w:trPr>
        <w:tc>
          <w:tcPr>
            <w:tcW w:w="650" w:type="dxa"/>
            <w:shd w:val="clear" w:color="auto" w:fill="auto"/>
          </w:tcPr>
          <w:p w14:paraId="175326F7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6C0A89A0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00" w:type="dxa"/>
            <w:shd w:val="clear" w:color="auto" w:fill="FFFFFF" w:themeFill="background1"/>
          </w:tcPr>
          <w:p w14:paraId="6B4EAC4B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434AC1C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5752E" w14:paraId="3C51DF29" w14:textId="77777777" w:rsidTr="00DA1273">
        <w:trPr>
          <w:trHeight w:val="180"/>
        </w:trPr>
        <w:tc>
          <w:tcPr>
            <w:tcW w:w="650" w:type="dxa"/>
            <w:shd w:val="clear" w:color="auto" w:fill="auto"/>
          </w:tcPr>
          <w:p w14:paraId="060432AE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6A18DEED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100" w:type="dxa"/>
            <w:shd w:val="clear" w:color="auto" w:fill="FFFFFF" w:themeFill="background1"/>
          </w:tcPr>
          <w:p w14:paraId="572D2042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93B6EF9" w14:textId="77777777" w:rsidR="0065752E" w:rsidRPr="00AC28DF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781D2EFB" w14:textId="497F11E9" w:rsidR="0065752E" w:rsidRDefault="0065752E" w:rsidP="00DA1273">
            <w:pPr>
              <w:spacing w:line="240" w:lineRule="auto"/>
              <w:contextualSpacing/>
              <w:jc w:val="center"/>
            </w:pPr>
            <w:r w:rsidRPr="00AC28DF">
              <w:rPr>
                <w:rFonts w:ascii="Times New Roman" w:hAnsi="Times New Roman"/>
                <w:b/>
                <w:bCs/>
                <w:sz w:val="28"/>
              </w:rPr>
              <w:t>7 587 200,00</w:t>
            </w:r>
          </w:p>
        </w:tc>
        <w:tc>
          <w:tcPr>
            <w:tcW w:w="1440" w:type="dxa"/>
            <w:shd w:val="clear" w:color="auto" w:fill="auto"/>
          </w:tcPr>
          <w:p w14:paraId="12A03C03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82AF710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354EE97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5752E" w14:paraId="7F83196D" w14:textId="77777777" w:rsidTr="00DA1273">
        <w:trPr>
          <w:trHeight w:val="195"/>
        </w:trPr>
        <w:tc>
          <w:tcPr>
            <w:tcW w:w="650" w:type="dxa"/>
            <w:shd w:val="clear" w:color="auto" w:fill="auto"/>
          </w:tcPr>
          <w:p w14:paraId="2BEB0C9A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734F2837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100" w:type="dxa"/>
            <w:shd w:val="clear" w:color="auto" w:fill="FFFFFF" w:themeFill="background1"/>
          </w:tcPr>
          <w:p w14:paraId="3EC6AFA1" w14:textId="77777777" w:rsidR="0065752E" w:rsidRDefault="0065752E" w:rsidP="00DA1273">
            <w:pPr>
              <w:spacing w:line="240" w:lineRule="auto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4C91D2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5752E" w14:paraId="19AD88D7" w14:textId="77777777" w:rsidTr="00DA1273">
        <w:trPr>
          <w:trHeight w:val="180"/>
        </w:trPr>
        <w:tc>
          <w:tcPr>
            <w:tcW w:w="650" w:type="dxa"/>
            <w:shd w:val="clear" w:color="auto" w:fill="auto"/>
          </w:tcPr>
          <w:p w14:paraId="63735944" w14:textId="77777777" w:rsidR="0065752E" w:rsidRDefault="0065752E" w:rsidP="00DA12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86" w:type="dxa"/>
            <w:shd w:val="clear" w:color="auto" w:fill="auto"/>
          </w:tcPr>
          <w:p w14:paraId="04E5D64A" w14:textId="327E3CB1" w:rsidR="0065752E" w:rsidRDefault="003E16AE" w:rsidP="00DA12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субвенции </w:t>
            </w:r>
            <w:r w:rsidRPr="003E16AE">
              <w:rPr>
                <w:rFonts w:ascii="Times New Roman" w:hAnsi="Times New Roman"/>
                <w:sz w:val="28"/>
              </w:rPr>
              <w:t>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00" w:type="dxa"/>
            <w:shd w:val="clear" w:color="auto" w:fill="FFFFFF" w:themeFill="background1"/>
          </w:tcPr>
          <w:p w14:paraId="6ECDB4AC" w14:textId="64991974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72516D" w14:textId="1CAABE15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D4AEC4A" w14:textId="1E57C9B9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8E274D5" w14:textId="77777777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AF7F298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5225841" w14:textId="310A1D52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7 587 200,00</w:t>
            </w:r>
          </w:p>
        </w:tc>
        <w:tc>
          <w:tcPr>
            <w:tcW w:w="1440" w:type="dxa"/>
            <w:shd w:val="clear" w:color="auto" w:fill="auto"/>
          </w:tcPr>
          <w:p w14:paraId="7B029DEE" w14:textId="2E71A847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9516629" w14:textId="22C91FD8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8D758FE" w14:textId="187DD29B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E053EFB" w14:textId="1A4DDF47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87B7432" w14:textId="77777777" w:rsidR="00DD3C34" w:rsidRDefault="00DD3C34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84C1423" w14:textId="77777777" w:rsidR="0065752E" w:rsidRDefault="0065752E" w:rsidP="00DA12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799A7AAE" w14:textId="77777777" w:rsidR="003E16AE" w:rsidRDefault="003E16A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992F018" w14:textId="55B6D615" w:rsidR="00984106" w:rsidRDefault="008C4356" w:rsidP="00DA12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984106">
        <w:rPr>
          <w:rFonts w:ascii="Times New Roman" w:hAnsi="Times New Roman"/>
          <w:sz w:val="28"/>
          <w:szCs w:val="28"/>
        </w:rPr>
        <w:t>Остатки средств на счете бюджета муниципального образования Белореченский район на 01.01.202</w:t>
      </w:r>
      <w:r w:rsidR="000B215E">
        <w:rPr>
          <w:rFonts w:ascii="Times New Roman" w:hAnsi="Times New Roman"/>
          <w:sz w:val="28"/>
          <w:szCs w:val="28"/>
        </w:rPr>
        <w:t>3</w:t>
      </w:r>
      <w:r w:rsidR="00984106">
        <w:rPr>
          <w:rFonts w:ascii="Times New Roman" w:hAnsi="Times New Roman"/>
          <w:sz w:val="28"/>
          <w:szCs w:val="28"/>
        </w:rPr>
        <w:t xml:space="preserve"> года в сумме </w:t>
      </w:r>
      <w:r w:rsidR="0091458F">
        <w:rPr>
          <w:rFonts w:ascii="Times New Roman" w:hAnsi="Times New Roman"/>
          <w:sz w:val="28"/>
          <w:szCs w:val="28"/>
        </w:rPr>
        <w:t>54</w:t>
      </w:r>
      <w:r w:rsidR="007F77EF">
        <w:rPr>
          <w:rFonts w:ascii="Times New Roman" w:hAnsi="Times New Roman"/>
          <w:sz w:val="28"/>
          <w:szCs w:val="28"/>
        </w:rPr>
        <w:t> </w:t>
      </w:r>
      <w:r w:rsidR="0091458F">
        <w:rPr>
          <w:rFonts w:ascii="Times New Roman" w:hAnsi="Times New Roman"/>
          <w:sz w:val="28"/>
          <w:szCs w:val="28"/>
        </w:rPr>
        <w:t>559</w:t>
      </w:r>
      <w:r w:rsidR="007F77EF">
        <w:rPr>
          <w:rFonts w:ascii="Times New Roman" w:hAnsi="Times New Roman"/>
          <w:sz w:val="28"/>
          <w:szCs w:val="28"/>
        </w:rPr>
        <w:t> </w:t>
      </w:r>
      <w:r w:rsidR="003057F8">
        <w:rPr>
          <w:rFonts w:ascii="Times New Roman" w:hAnsi="Times New Roman"/>
          <w:sz w:val="28"/>
          <w:szCs w:val="28"/>
        </w:rPr>
        <w:t>73</w:t>
      </w:r>
      <w:r w:rsidR="00F54F37">
        <w:rPr>
          <w:rFonts w:ascii="Times New Roman" w:hAnsi="Times New Roman"/>
          <w:sz w:val="28"/>
          <w:szCs w:val="28"/>
        </w:rPr>
        <w:t>8</w:t>
      </w:r>
      <w:r w:rsidR="00984106">
        <w:rPr>
          <w:rFonts w:ascii="Times New Roman" w:hAnsi="Times New Roman"/>
          <w:sz w:val="28"/>
          <w:szCs w:val="28"/>
        </w:rPr>
        <w:t>,</w:t>
      </w:r>
      <w:r w:rsidR="007F77EF">
        <w:rPr>
          <w:rFonts w:ascii="Times New Roman" w:hAnsi="Times New Roman"/>
          <w:sz w:val="28"/>
          <w:szCs w:val="28"/>
        </w:rPr>
        <w:t>91</w:t>
      </w:r>
      <w:r w:rsidR="00984106">
        <w:rPr>
          <w:rFonts w:ascii="Times New Roman" w:hAnsi="Times New Roman"/>
          <w:sz w:val="28"/>
          <w:szCs w:val="28"/>
        </w:rPr>
        <w:t xml:space="preserve"> рублей направить:</w:t>
      </w:r>
    </w:p>
    <w:p w14:paraId="66BC8D4A" w14:textId="1191048D" w:rsidR="005F60D8" w:rsidRPr="00393C00" w:rsidRDefault="005F60D8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689">
        <w:rPr>
          <w:rFonts w:ascii="Times New Roman" w:hAnsi="Times New Roman"/>
          <w:sz w:val="28"/>
          <w:szCs w:val="28"/>
        </w:rPr>
        <w:t xml:space="preserve">1) администрации муниципального образования Белореченский район </w:t>
      </w:r>
      <w:r w:rsidR="005D2772">
        <w:rPr>
          <w:rFonts w:ascii="Times New Roman" w:hAnsi="Times New Roman"/>
          <w:sz w:val="28"/>
          <w:szCs w:val="28"/>
        </w:rPr>
        <w:t>23</w:t>
      </w:r>
      <w:r w:rsidRPr="00122689">
        <w:rPr>
          <w:rFonts w:ascii="Times New Roman" w:hAnsi="Times New Roman"/>
          <w:sz w:val="28"/>
          <w:szCs w:val="28"/>
        </w:rPr>
        <w:t> </w:t>
      </w:r>
      <w:r w:rsidR="005D2772">
        <w:rPr>
          <w:rFonts w:ascii="Times New Roman" w:hAnsi="Times New Roman"/>
          <w:sz w:val="28"/>
          <w:szCs w:val="28"/>
        </w:rPr>
        <w:t>545</w:t>
      </w:r>
      <w:r w:rsidRPr="00122689">
        <w:rPr>
          <w:rFonts w:ascii="Times New Roman" w:hAnsi="Times New Roman"/>
          <w:sz w:val="28"/>
          <w:szCs w:val="28"/>
        </w:rPr>
        <w:t> </w:t>
      </w:r>
      <w:r w:rsidR="005D2772">
        <w:rPr>
          <w:rFonts w:ascii="Times New Roman" w:hAnsi="Times New Roman"/>
          <w:sz w:val="28"/>
          <w:szCs w:val="28"/>
        </w:rPr>
        <w:t>534</w:t>
      </w:r>
      <w:r w:rsidRPr="00122689">
        <w:rPr>
          <w:rFonts w:ascii="Times New Roman" w:hAnsi="Times New Roman"/>
          <w:sz w:val="28"/>
          <w:szCs w:val="28"/>
        </w:rPr>
        <w:t>,</w:t>
      </w:r>
      <w:r w:rsidR="00122689" w:rsidRPr="00122689">
        <w:rPr>
          <w:rFonts w:ascii="Times New Roman" w:hAnsi="Times New Roman"/>
          <w:sz w:val="28"/>
          <w:szCs w:val="28"/>
        </w:rPr>
        <w:t>91</w:t>
      </w:r>
      <w:r w:rsidRPr="00122689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ей, в том числе:</w:t>
      </w:r>
    </w:p>
    <w:p w14:paraId="6A8533FC" w14:textId="5321980A" w:rsidR="005F60D8" w:rsidRDefault="005F60D8" w:rsidP="00DA12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</w:t>
      </w:r>
      <w:r w:rsidR="00E553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5531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«</w:t>
      </w:r>
      <w:r w:rsidR="00E55319" w:rsidRPr="00E55319">
        <w:rPr>
          <w:rFonts w:ascii="Times New Roman" w:hAnsi="Times New Roman"/>
          <w:sz w:val="28"/>
          <w:szCs w:val="28"/>
        </w:rPr>
        <w:t>Дорожное хозяйство(дорожные фонды)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E55319" w:rsidRPr="00E55319">
        <w:rPr>
          <w:rFonts w:ascii="Times New Roman" w:hAnsi="Times New Roman"/>
          <w:sz w:val="28"/>
          <w:szCs w:val="28"/>
        </w:rPr>
        <w:t>64</w:t>
      </w:r>
      <w:r w:rsidR="00E55319">
        <w:rPr>
          <w:rFonts w:ascii="Times New Roman" w:hAnsi="Times New Roman"/>
          <w:sz w:val="28"/>
          <w:szCs w:val="28"/>
        </w:rPr>
        <w:t>.</w:t>
      </w:r>
      <w:r w:rsidR="00E55319" w:rsidRPr="00E55319">
        <w:rPr>
          <w:rFonts w:ascii="Times New Roman" w:hAnsi="Times New Roman"/>
          <w:sz w:val="28"/>
          <w:szCs w:val="28"/>
        </w:rPr>
        <w:t>0</w:t>
      </w:r>
      <w:r w:rsidR="00E55319">
        <w:rPr>
          <w:rFonts w:ascii="Times New Roman" w:hAnsi="Times New Roman"/>
          <w:sz w:val="28"/>
          <w:szCs w:val="28"/>
        </w:rPr>
        <w:t>.</w:t>
      </w:r>
      <w:r w:rsidR="00E55319" w:rsidRPr="00E55319">
        <w:rPr>
          <w:rFonts w:ascii="Times New Roman" w:hAnsi="Times New Roman"/>
          <w:sz w:val="28"/>
          <w:szCs w:val="28"/>
        </w:rPr>
        <w:t>00</w:t>
      </w:r>
      <w:r w:rsidR="00E55319">
        <w:rPr>
          <w:rFonts w:ascii="Times New Roman" w:hAnsi="Times New Roman"/>
          <w:sz w:val="28"/>
          <w:szCs w:val="28"/>
        </w:rPr>
        <w:t>.</w:t>
      </w:r>
      <w:r w:rsidR="00E55319" w:rsidRPr="00E55319">
        <w:rPr>
          <w:rFonts w:ascii="Times New Roman" w:hAnsi="Times New Roman"/>
          <w:sz w:val="28"/>
          <w:szCs w:val="28"/>
        </w:rPr>
        <w:t>10250</w:t>
      </w:r>
      <w:r w:rsidR="00E55319">
        <w:rPr>
          <w:rFonts w:ascii="Times New Roman" w:hAnsi="Times New Roman"/>
          <w:sz w:val="28"/>
          <w:szCs w:val="28"/>
        </w:rPr>
        <w:t xml:space="preserve"> «</w:t>
      </w:r>
      <w:r w:rsidR="00E55319" w:rsidRPr="00E55319">
        <w:rPr>
          <w:rFonts w:ascii="Times New Roman" w:hAnsi="Times New Roman"/>
          <w:sz w:val="28"/>
          <w:szCs w:val="28"/>
        </w:rPr>
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</w:r>
      <w:r w:rsidR="00E553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код вида расходов </w:t>
      </w:r>
      <w:r w:rsidR="00E55319">
        <w:rPr>
          <w:rFonts w:ascii="Times New Roman" w:hAnsi="Times New Roman"/>
          <w:sz w:val="28"/>
          <w:szCs w:val="28"/>
        </w:rPr>
        <w:t>2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="007D2948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E55319">
        <w:rPr>
          <w:rFonts w:ascii="Times New Roman" w:hAnsi="Times New Roman"/>
          <w:sz w:val="28"/>
          <w:szCs w:val="28"/>
        </w:rPr>
        <w:t>6 594 154,91</w:t>
      </w:r>
      <w:r>
        <w:rPr>
          <w:rFonts w:ascii="Times New Roman" w:hAnsi="Times New Roman"/>
          <w:sz w:val="28"/>
          <w:szCs w:val="28"/>
        </w:rPr>
        <w:t> рублей;</w:t>
      </w:r>
    </w:p>
    <w:p w14:paraId="5250967C" w14:textId="2E42047C" w:rsidR="00E55319" w:rsidRDefault="00E55319" w:rsidP="00DA12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01.04 «</w:t>
      </w:r>
      <w:r w:rsidRPr="00E55319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код целевой статьи расходов 50.2.</w:t>
      </w:r>
      <w:r w:rsidRPr="00E5531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Pr="00E553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19</w:t>
      </w:r>
      <w:r w:rsidRPr="00E553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5319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 код вида расходов 1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E55319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в сумме 4 651 380,00 рублей;</w:t>
      </w:r>
    </w:p>
    <w:p w14:paraId="6F22EB17" w14:textId="3DEF9FA0" w:rsidR="00E55319" w:rsidRDefault="00E55319" w:rsidP="00DA12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01.13 «</w:t>
      </w:r>
      <w:r w:rsidRPr="00E55319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 целевой статьи расходов 5</w:t>
      </w:r>
      <w:r w:rsidR="001226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</w:t>
      </w:r>
      <w:r w:rsidRPr="00E5531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Pr="00E55319">
        <w:rPr>
          <w:rFonts w:ascii="Times New Roman" w:hAnsi="Times New Roman"/>
          <w:sz w:val="28"/>
          <w:szCs w:val="28"/>
        </w:rPr>
        <w:t>0</w:t>
      </w:r>
      <w:r w:rsidR="001226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Pr="00E553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="00122689" w:rsidRPr="00122689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 вида расходов 1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E55319">
        <w:rPr>
          <w:rFonts w:ascii="Times New Roman" w:hAnsi="Times New Roman"/>
          <w:sz w:val="28"/>
          <w:szCs w:val="28"/>
        </w:rPr>
        <w:t xml:space="preserve">Расходы на выплаты персоналу в целях обеспечения выполнения функций государственными (муниципальными) органами, </w:t>
      </w:r>
      <w:r w:rsidRPr="00E55319">
        <w:rPr>
          <w:rFonts w:ascii="Times New Roman" w:hAnsi="Times New Roman"/>
          <w:sz w:val="28"/>
          <w:szCs w:val="28"/>
        </w:rPr>
        <w:lastRenderedPageBreak/>
        <w:t>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в сумме 4 </w:t>
      </w:r>
      <w:r w:rsidR="00122689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="00122689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617C0D3A" w14:textId="7337B158" w:rsidR="007D2948" w:rsidRDefault="007D2948" w:rsidP="00DA12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01.07 «</w:t>
      </w:r>
      <w:r w:rsidRPr="007D2948">
        <w:rPr>
          <w:rFonts w:ascii="Times New Roman" w:hAnsi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/>
          <w:sz w:val="28"/>
          <w:szCs w:val="28"/>
        </w:rPr>
        <w:t>» код целевой статьи расходов 99.7.</w:t>
      </w:r>
      <w:r w:rsidRPr="00E5531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.10260 «</w:t>
      </w:r>
      <w:r w:rsidRPr="007D2948">
        <w:rPr>
          <w:rFonts w:ascii="Times New Roman" w:hAnsi="Times New Roman"/>
          <w:sz w:val="28"/>
          <w:szCs w:val="28"/>
        </w:rPr>
        <w:t>Проведение выборов</w:t>
      </w:r>
      <w:r>
        <w:rPr>
          <w:rFonts w:ascii="Times New Roman" w:hAnsi="Times New Roman"/>
          <w:sz w:val="28"/>
          <w:szCs w:val="28"/>
        </w:rPr>
        <w:t>» код вида расходов 2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5D27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5D27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00 000,00 рублей;</w:t>
      </w:r>
    </w:p>
    <w:p w14:paraId="41A8CEF1" w14:textId="4D528C07" w:rsidR="001D5C7F" w:rsidRPr="00393C00" w:rsidRDefault="001D5C7F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2268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финансовому управлению </w:t>
      </w:r>
      <w:r w:rsidRPr="0012268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Белореченский район </w:t>
      </w:r>
      <w:r>
        <w:rPr>
          <w:rFonts w:ascii="Times New Roman" w:hAnsi="Times New Roman"/>
          <w:sz w:val="28"/>
          <w:szCs w:val="28"/>
          <w:lang w:eastAsia="en-US"/>
        </w:rPr>
        <w:t>1 624 800,00</w:t>
      </w:r>
      <w:r w:rsidRPr="00122689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ей, в том числе:</w:t>
      </w:r>
    </w:p>
    <w:p w14:paraId="0417D842" w14:textId="5293E607" w:rsidR="001D5C7F" w:rsidRDefault="001D5C7F" w:rsidP="00DA12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</w:t>
      </w:r>
      <w:r w:rsidR="000F08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F087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«</w:t>
      </w:r>
      <w:r w:rsidR="000F0871" w:rsidRPr="00E55319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0F0871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.</w:t>
      </w:r>
      <w:r w:rsidRPr="00E553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E5531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  <w:r w:rsidRPr="00E55319">
        <w:rPr>
          <w:rFonts w:ascii="Times New Roman" w:hAnsi="Times New Roman"/>
          <w:sz w:val="28"/>
          <w:szCs w:val="28"/>
        </w:rPr>
        <w:t>10</w:t>
      </w:r>
      <w:r w:rsidR="000F0871">
        <w:rPr>
          <w:rFonts w:ascii="Times New Roman" w:hAnsi="Times New Roman"/>
          <w:sz w:val="28"/>
          <w:szCs w:val="28"/>
        </w:rPr>
        <w:t>030</w:t>
      </w:r>
      <w:r>
        <w:rPr>
          <w:rFonts w:ascii="Times New Roman" w:hAnsi="Times New Roman"/>
          <w:sz w:val="28"/>
          <w:szCs w:val="28"/>
        </w:rPr>
        <w:t xml:space="preserve"> «</w:t>
      </w:r>
      <w:r w:rsidR="000F0871" w:rsidRPr="000F0871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>» код вида расходов 2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="007D2948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0F0871">
        <w:rPr>
          <w:rFonts w:ascii="Times New Roman" w:hAnsi="Times New Roman"/>
          <w:sz w:val="28"/>
          <w:szCs w:val="28"/>
          <w:lang w:eastAsia="en-US"/>
        </w:rPr>
        <w:t>1 624 800,00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6998C695" w14:textId="20445414" w:rsidR="008167E7" w:rsidRPr="00393C00" w:rsidRDefault="008167E7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268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управлению образованием </w:t>
      </w:r>
      <w:r w:rsidRPr="0012268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Белореченский </w:t>
      </w:r>
      <w:r w:rsidRPr="00162660">
        <w:rPr>
          <w:rFonts w:ascii="Times New Roman" w:hAnsi="Times New Roman"/>
          <w:sz w:val="28"/>
          <w:szCs w:val="28"/>
        </w:rPr>
        <w:t xml:space="preserve">район </w:t>
      </w:r>
      <w:r w:rsidR="00231182">
        <w:rPr>
          <w:rFonts w:ascii="Times New Roman" w:hAnsi="Times New Roman"/>
          <w:sz w:val="28"/>
          <w:szCs w:val="28"/>
          <w:lang w:eastAsia="en-US"/>
        </w:rPr>
        <w:t>4 389 404</w:t>
      </w:r>
      <w:r w:rsidRPr="00162660">
        <w:rPr>
          <w:rFonts w:ascii="Times New Roman" w:hAnsi="Times New Roman"/>
          <w:sz w:val="28"/>
          <w:szCs w:val="28"/>
          <w:lang w:eastAsia="en-US"/>
        </w:rPr>
        <w:t>,00</w:t>
      </w:r>
      <w:r w:rsidRPr="00162660">
        <w:rPr>
          <w:rFonts w:ascii="Times New Roman" w:hAnsi="Times New Roman"/>
          <w:sz w:val="28"/>
          <w:szCs w:val="28"/>
        </w:rPr>
        <w:t xml:space="preserve"> руб</w:t>
      </w:r>
      <w:r w:rsidRPr="0012268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ей, в том числе:</w:t>
      </w:r>
    </w:p>
    <w:p w14:paraId="25073C6A" w14:textId="08E3BEF8" w:rsidR="008167E7" w:rsidRDefault="008167E7" w:rsidP="00DA12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07.03 «</w:t>
      </w:r>
      <w:r w:rsidRPr="008167E7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 код целевой статьи расходов 58.2.</w:t>
      </w:r>
      <w:r w:rsidRPr="00E553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</w:t>
      </w:r>
      <w:r w:rsidRPr="00E553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590 «</w:t>
      </w:r>
      <w:r w:rsidRPr="008167E7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8167E7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 вида расходов 6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Pr="008167E7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  <w:lang w:eastAsia="en-US"/>
        </w:rPr>
        <w:t>304 000,00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3DF9DAA1" w14:textId="20F2519C" w:rsidR="008167E7" w:rsidRDefault="008167E7" w:rsidP="00DA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07.0</w:t>
      </w:r>
      <w:r w:rsidR="001256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25644" w:rsidRPr="00125644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125644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.</w:t>
      </w:r>
      <w:r w:rsidR="001256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E55319">
        <w:rPr>
          <w:rFonts w:ascii="Times New Roman" w:hAnsi="Times New Roman"/>
          <w:sz w:val="28"/>
          <w:szCs w:val="28"/>
        </w:rPr>
        <w:t>0</w:t>
      </w:r>
      <w:r w:rsidR="001256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125644">
        <w:rPr>
          <w:rFonts w:ascii="Times New Roman" w:hAnsi="Times New Roman"/>
          <w:sz w:val="28"/>
          <w:szCs w:val="28"/>
          <w:lang w:val="en-US"/>
        </w:rPr>
        <w:t>S</w:t>
      </w:r>
      <w:r w:rsidR="00125644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>0 «</w:t>
      </w:r>
      <w:r w:rsidR="00125644" w:rsidRPr="00125644">
        <w:rPr>
          <w:rFonts w:ascii="Times New Roman" w:hAnsi="Times New Roman"/>
          <w:sz w:val="28"/>
          <w:szCs w:val="28"/>
        </w:rPr>
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125644">
        <w:rPr>
          <w:rFonts w:ascii="Times New Roman" w:hAnsi="Times New Roman"/>
          <w:sz w:val="28"/>
          <w:szCs w:val="28"/>
        </w:rPr>
        <w:t>4</w:t>
      </w:r>
      <w:r w:rsidRPr="006000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«</w:t>
      </w:r>
      <w:r w:rsidR="00125644" w:rsidRPr="0012564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125644">
        <w:rPr>
          <w:rFonts w:ascii="Times New Roman" w:hAnsi="Times New Roman"/>
          <w:sz w:val="28"/>
          <w:szCs w:val="28"/>
          <w:lang w:eastAsia="en-US"/>
        </w:rPr>
        <w:t>535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="00125644">
        <w:rPr>
          <w:rFonts w:ascii="Times New Roman" w:hAnsi="Times New Roman"/>
          <w:sz w:val="28"/>
          <w:szCs w:val="28"/>
          <w:lang w:eastAsia="en-US"/>
        </w:rPr>
        <w:t>404</w:t>
      </w:r>
      <w:r>
        <w:rPr>
          <w:rFonts w:ascii="Times New Roman" w:hAnsi="Times New Roman"/>
          <w:sz w:val="28"/>
          <w:szCs w:val="28"/>
          <w:lang w:eastAsia="en-US"/>
        </w:rPr>
        <w:t>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207C8234" w14:textId="79B6B30D" w:rsidR="005D2772" w:rsidRDefault="005D2772" w:rsidP="00DA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ED6">
        <w:rPr>
          <w:rFonts w:ascii="Times New Roman" w:hAnsi="Times New Roman"/>
          <w:sz w:val="28"/>
          <w:szCs w:val="28"/>
        </w:rPr>
        <w:t>на код раздела, подраздела 07.0</w:t>
      </w:r>
      <w:r w:rsidR="00447ED6" w:rsidRPr="00447ED6">
        <w:rPr>
          <w:rFonts w:ascii="Times New Roman" w:hAnsi="Times New Roman"/>
          <w:sz w:val="28"/>
          <w:szCs w:val="28"/>
        </w:rPr>
        <w:t>1</w:t>
      </w:r>
      <w:r w:rsidRPr="00447ED6">
        <w:rPr>
          <w:rFonts w:ascii="Times New Roman" w:hAnsi="Times New Roman"/>
          <w:sz w:val="28"/>
          <w:szCs w:val="28"/>
        </w:rPr>
        <w:t xml:space="preserve"> «</w:t>
      </w:r>
      <w:r w:rsidR="00447ED6" w:rsidRPr="00447ED6">
        <w:rPr>
          <w:rFonts w:ascii="Times New Roman" w:hAnsi="Times New Roman"/>
          <w:sz w:val="28"/>
          <w:szCs w:val="28"/>
        </w:rPr>
        <w:t>Дошкольное образование</w:t>
      </w:r>
      <w:r w:rsidRPr="00447ED6"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447ED6" w:rsidRPr="00447ED6">
        <w:rPr>
          <w:rFonts w:ascii="Times New Roman" w:hAnsi="Times New Roman"/>
          <w:sz w:val="28"/>
          <w:szCs w:val="28"/>
        </w:rPr>
        <w:t>58</w:t>
      </w:r>
      <w:r w:rsidRPr="00447ED6">
        <w:rPr>
          <w:rFonts w:ascii="Times New Roman" w:hAnsi="Times New Roman"/>
          <w:sz w:val="28"/>
          <w:szCs w:val="28"/>
        </w:rPr>
        <w:t>.</w:t>
      </w:r>
      <w:r w:rsidR="00447ED6" w:rsidRPr="00447ED6">
        <w:rPr>
          <w:rFonts w:ascii="Times New Roman" w:hAnsi="Times New Roman"/>
          <w:sz w:val="28"/>
          <w:szCs w:val="28"/>
        </w:rPr>
        <w:t>1</w:t>
      </w:r>
      <w:r w:rsidRPr="00447ED6">
        <w:rPr>
          <w:rFonts w:ascii="Times New Roman" w:hAnsi="Times New Roman"/>
          <w:sz w:val="28"/>
          <w:szCs w:val="28"/>
        </w:rPr>
        <w:t>.00.</w:t>
      </w:r>
      <w:r w:rsidR="00447ED6" w:rsidRPr="00447ED6">
        <w:rPr>
          <w:rFonts w:ascii="Times New Roman" w:hAnsi="Times New Roman"/>
          <w:sz w:val="28"/>
          <w:szCs w:val="28"/>
        </w:rPr>
        <w:t>00590</w:t>
      </w:r>
      <w:r w:rsidRPr="00447ED6">
        <w:rPr>
          <w:rFonts w:ascii="Times New Roman" w:hAnsi="Times New Roman"/>
          <w:sz w:val="28"/>
          <w:szCs w:val="28"/>
        </w:rPr>
        <w:t xml:space="preserve"> «</w:t>
      </w:r>
      <w:r w:rsidR="00447ED6" w:rsidRPr="00447ED6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447ED6"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447ED6" w:rsidRPr="00447ED6">
        <w:rPr>
          <w:rFonts w:ascii="Times New Roman" w:hAnsi="Times New Roman"/>
          <w:sz w:val="28"/>
          <w:szCs w:val="28"/>
        </w:rPr>
        <w:t>6</w:t>
      </w:r>
      <w:r w:rsidRPr="00447ED6">
        <w:rPr>
          <w:rFonts w:ascii="Times New Roman" w:hAnsi="Times New Roman"/>
          <w:sz w:val="28"/>
          <w:szCs w:val="28"/>
        </w:rPr>
        <w:t>00 «</w:t>
      </w:r>
      <w:r w:rsidR="00447ED6" w:rsidRPr="00447ED6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Pr="00447ED6">
        <w:rPr>
          <w:rFonts w:ascii="Times New Roman" w:hAnsi="Times New Roman"/>
          <w:sz w:val="28"/>
          <w:szCs w:val="28"/>
        </w:rPr>
        <w:t>» в с</w:t>
      </w:r>
      <w:r>
        <w:rPr>
          <w:rFonts w:ascii="Times New Roman" w:hAnsi="Times New Roman"/>
          <w:sz w:val="28"/>
          <w:szCs w:val="28"/>
        </w:rPr>
        <w:t xml:space="preserve">умме </w:t>
      </w:r>
      <w:r w:rsidR="00447ED6">
        <w:rPr>
          <w:rFonts w:ascii="Times New Roman" w:hAnsi="Times New Roman"/>
          <w:sz w:val="28"/>
          <w:szCs w:val="28"/>
          <w:lang w:eastAsia="en-US"/>
        </w:rPr>
        <w:t>1</w:t>
      </w:r>
      <w:r w:rsidR="0025776C">
        <w:rPr>
          <w:rFonts w:ascii="Times New Roman" w:hAnsi="Times New Roman"/>
          <w:sz w:val="28"/>
          <w:szCs w:val="28"/>
          <w:lang w:eastAsia="en-US"/>
        </w:rPr>
        <w:t> </w:t>
      </w:r>
      <w:r w:rsidR="00447ED6">
        <w:rPr>
          <w:rFonts w:ascii="Times New Roman" w:hAnsi="Times New Roman"/>
          <w:sz w:val="28"/>
          <w:szCs w:val="28"/>
          <w:lang w:eastAsia="en-US"/>
        </w:rPr>
        <w:t>613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="00447ED6">
        <w:rPr>
          <w:rFonts w:ascii="Times New Roman" w:hAnsi="Times New Roman"/>
          <w:sz w:val="28"/>
          <w:szCs w:val="28"/>
          <w:lang w:eastAsia="en-US"/>
        </w:rPr>
        <w:t>5</w:t>
      </w:r>
      <w:r w:rsidR="0025776C">
        <w:rPr>
          <w:rFonts w:ascii="Times New Roman" w:hAnsi="Times New Roman"/>
          <w:sz w:val="28"/>
          <w:szCs w:val="28"/>
          <w:lang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>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70FFE8EA" w14:textId="79AD3340" w:rsidR="00447ED6" w:rsidRDefault="00447ED6" w:rsidP="00DA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ED6">
        <w:rPr>
          <w:rFonts w:ascii="Times New Roman" w:hAnsi="Times New Roman"/>
          <w:sz w:val="28"/>
          <w:szCs w:val="28"/>
        </w:rPr>
        <w:t>на код раздела, подраздела 07.0</w:t>
      </w:r>
      <w:r>
        <w:rPr>
          <w:rFonts w:ascii="Times New Roman" w:hAnsi="Times New Roman"/>
          <w:sz w:val="28"/>
          <w:szCs w:val="28"/>
        </w:rPr>
        <w:t>2</w:t>
      </w:r>
      <w:r w:rsidRPr="00447ED6">
        <w:rPr>
          <w:rFonts w:ascii="Times New Roman" w:hAnsi="Times New Roman"/>
          <w:sz w:val="28"/>
          <w:szCs w:val="28"/>
        </w:rPr>
        <w:t xml:space="preserve"> «</w:t>
      </w:r>
      <w:r w:rsidRPr="00125644">
        <w:rPr>
          <w:rFonts w:ascii="Times New Roman" w:hAnsi="Times New Roman"/>
          <w:sz w:val="28"/>
          <w:szCs w:val="28"/>
        </w:rPr>
        <w:t>Общее образование</w:t>
      </w:r>
      <w:r w:rsidRPr="00447ED6">
        <w:rPr>
          <w:rFonts w:ascii="Times New Roman" w:hAnsi="Times New Roman"/>
          <w:sz w:val="28"/>
          <w:szCs w:val="28"/>
        </w:rPr>
        <w:t>» код целевой статьи расходов 58.1.00.00590 «Расходы на обеспечение деятельности (оказание услуг) муниципальных учреждений» код вида расходов 600 «Предоставление субсидий бюджетным, автономным учреждениям и иным некоммерческим организациям» в с</w:t>
      </w:r>
      <w:r>
        <w:rPr>
          <w:rFonts w:ascii="Times New Roman" w:hAnsi="Times New Roman"/>
          <w:sz w:val="28"/>
          <w:szCs w:val="28"/>
        </w:rPr>
        <w:t xml:space="preserve">умме </w:t>
      </w:r>
      <w:r>
        <w:rPr>
          <w:rFonts w:ascii="Times New Roman" w:hAnsi="Times New Roman"/>
          <w:sz w:val="28"/>
          <w:szCs w:val="28"/>
          <w:lang w:eastAsia="en-US"/>
        </w:rPr>
        <w:t>1 </w:t>
      </w:r>
      <w:r>
        <w:rPr>
          <w:rFonts w:ascii="Times New Roman" w:hAnsi="Times New Roman"/>
          <w:sz w:val="28"/>
          <w:szCs w:val="28"/>
          <w:lang w:eastAsia="en-US"/>
        </w:rPr>
        <w:t>936</w:t>
      </w:r>
      <w:r>
        <w:rPr>
          <w:rFonts w:ascii="Times New Roman" w:hAnsi="Times New Roman"/>
          <w:sz w:val="28"/>
          <w:szCs w:val="28"/>
          <w:lang w:eastAsia="en-US"/>
        </w:rPr>
        <w:t> 500,00</w:t>
      </w:r>
      <w:r>
        <w:rPr>
          <w:rFonts w:ascii="Times New Roman" w:hAnsi="Times New Roman"/>
          <w:sz w:val="28"/>
          <w:szCs w:val="28"/>
        </w:rPr>
        <w:t> рублей</w:t>
      </w:r>
      <w:r>
        <w:rPr>
          <w:rFonts w:ascii="Times New Roman" w:hAnsi="Times New Roman"/>
          <w:sz w:val="28"/>
          <w:szCs w:val="28"/>
        </w:rPr>
        <w:t>.</w:t>
      </w:r>
    </w:p>
    <w:p w14:paraId="44639D75" w14:textId="03685D15" w:rsidR="00984106" w:rsidRDefault="00F54F37" w:rsidP="00DA12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84106">
        <w:rPr>
          <w:rFonts w:ascii="Times New Roman" w:hAnsi="Times New Roman"/>
          <w:sz w:val="28"/>
          <w:szCs w:val="28"/>
        </w:rPr>
        <w:t>) на повышение оплаты труда отдельных категорий работников бюджетной сферы, определённых указами Президента Российской Федерации, а также на обеспечение минимального размера оплаты труда в сумме 25 000 000,00 рублей</w:t>
      </w:r>
      <w:r w:rsidR="00125644">
        <w:rPr>
          <w:rFonts w:ascii="Times New Roman" w:hAnsi="Times New Roman"/>
          <w:sz w:val="28"/>
          <w:szCs w:val="28"/>
        </w:rPr>
        <w:t>.</w:t>
      </w:r>
    </w:p>
    <w:p w14:paraId="77441306" w14:textId="77777777" w:rsidR="00125644" w:rsidRDefault="00125644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06C660C" w14:textId="3ACD7667" w:rsidR="002B0BF5" w:rsidRDefault="00461DE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D10ECA">
        <w:rPr>
          <w:rFonts w:ascii="Times New Roman" w:hAnsi="Times New Roman"/>
          <w:sz w:val="28"/>
        </w:rPr>
        <w:t>. Администрации муниципального образования Белореченский район на 2023 год:</w:t>
      </w:r>
    </w:p>
    <w:p w14:paraId="3B07450E" w14:textId="0C5CB777" w:rsidR="00461DEA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461DEA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01.04 «</w:t>
      </w:r>
      <w:r w:rsidR="00461DEA" w:rsidRPr="00461DEA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61DEA">
        <w:rPr>
          <w:rFonts w:ascii="Times New Roman" w:hAnsi="Times New Roman"/>
          <w:sz w:val="28"/>
        </w:rPr>
        <w:t>» коду целевой статьи расходов 50.2.00.69200 «Расходы на обеспечение деятельности (оказание услуг) муниципальных учреждений» с кода вида расходов 200 «Закупка товаров, работ и услуг для обеспечения государственных (муниципальных) нужд» на код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224 000,00 рублей;</w:t>
      </w:r>
    </w:p>
    <w:p w14:paraId="4E2C6038" w14:textId="66D3E123" w:rsidR="00461DEA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461DEA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01.04 «</w:t>
      </w:r>
      <w:r w:rsidR="00461DEA" w:rsidRPr="00461DEA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61DEA">
        <w:rPr>
          <w:rFonts w:ascii="Times New Roman" w:hAnsi="Times New Roman"/>
          <w:sz w:val="28"/>
        </w:rPr>
        <w:t>» коду целевой статьи расходов 50.2.00.60870 «</w:t>
      </w:r>
      <w:r w:rsidR="00461DEA" w:rsidRPr="00461DEA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</w:r>
      <w:r w:rsidR="00461DEA">
        <w:rPr>
          <w:rFonts w:ascii="Times New Roman" w:hAnsi="Times New Roman"/>
          <w:sz w:val="28"/>
        </w:rPr>
        <w:t>» с кода вида расходов 200 «Закупка товаров, работ и услуг для обеспечения государственных (муниципальных) нужд</w:t>
      </w:r>
      <w:r w:rsidR="000079EE">
        <w:rPr>
          <w:rFonts w:ascii="Times New Roman" w:hAnsi="Times New Roman"/>
          <w:sz w:val="28"/>
        </w:rPr>
        <w:t>»</w:t>
      </w:r>
      <w:r w:rsidR="00461DEA">
        <w:rPr>
          <w:rFonts w:ascii="Times New Roman" w:hAnsi="Times New Roman"/>
          <w:sz w:val="28"/>
        </w:rPr>
        <w:t xml:space="preserve"> на код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81 000,00 рублей;</w:t>
      </w:r>
    </w:p>
    <w:p w14:paraId="0408CE31" w14:textId="1E55B9BC" w:rsidR="000D377A" w:rsidRDefault="000D377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03.10 «</w:t>
      </w:r>
      <w:r w:rsidRPr="000D377A">
        <w:rPr>
          <w:rFonts w:ascii="Times New Roman" w:hAnsi="Times New Roman"/>
          <w:sz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sz w:val="28"/>
        </w:rPr>
        <w:t xml:space="preserve">» </w:t>
      </w:r>
      <w:r w:rsidR="00066DAF">
        <w:rPr>
          <w:rFonts w:ascii="Times New Roman" w:hAnsi="Times New Roman"/>
          <w:sz w:val="28"/>
        </w:rPr>
        <w:t xml:space="preserve">коду вида расходов 200 «Закупка товаров, работ и услуг для обеспечения государственных (муниципальных) нужд» с </w:t>
      </w:r>
      <w:r>
        <w:rPr>
          <w:rFonts w:ascii="Times New Roman" w:hAnsi="Times New Roman"/>
          <w:sz w:val="28"/>
        </w:rPr>
        <w:t>код</w:t>
      </w:r>
      <w:r w:rsidR="00066DA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50.</w:t>
      </w:r>
      <w:r w:rsidR="00066DA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.00.6</w:t>
      </w:r>
      <w:r w:rsidR="00066DAF">
        <w:rPr>
          <w:rFonts w:ascii="Times New Roman" w:hAnsi="Times New Roman"/>
          <w:sz w:val="28"/>
        </w:rPr>
        <w:t>2600</w:t>
      </w:r>
      <w:r>
        <w:rPr>
          <w:rFonts w:ascii="Times New Roman" w:hAnsi="Times New Roman"/>
          <w:sz w:val="28"/>
        </w:rPr>
        <w:t xml:space="preserve"> «</w:t>
      </w:r>
      <w:r w:rsidR="00066DAF" w:rsidRPr="00066DAF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</w:rPr>
        <w:t xml:space="preserve">» на код </w:t>
      </w:r>
      <w:r w:rsidR="00066DAF">
        <w:rPr>
          <w:rFonts w:ascii="Times New Roman" w:hAnsi="Times New Roman"/>
          <w:sz w:val="28"/>
        </w:rPr>
        <w:t>целевой статьи расходов 50.1.00.60070 «</w:t>
      </w:r>
      <w:r w:rsidR="00066DAF" w:rsidRPr="00066DAF">
        <w:rPr>
          <w:rFonts w:ascii="Times New Roman" w:hAnsi="Times New Roman"/>
          <w:sz w:val="28"/>
        </w:rPr>
        <w:t xml:space="preserve">Осуществление отдельных государственных полномочий Краснодарского края по формированию и </w:t>
      </w:r>
      <w:r w:rsidR="00066DAF" w:rsidRPr="00066DAF">
        <w:rPr>
          <w:rFonts w:ascii="Times New Roman" w:hAnsi="Times New Roman"/>
          <w:sz w:val="28"/>
        </w:rPr>
        <w:lastRenderedPageBreak/>
        <w:t>утверждению списков граждан, лишившихся жилого помещения в результате чрезвычайных ситуаций</w:t>
      </w:r>
      <w:r w:rsidR="00066DA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 w:rsidR="00066DAF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 000,00 рублей;</w:t>
      </w:r>
    </w:p>
    <w:p w14:paraId="58BA5846" w14:textId="21F04182" w:rsidR="00B32501" w:rsidRDefault="00B32501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по коду раздела, подраздела 10.04 «</w:t>
      </w:r>
      <w:r w:rsidRPr="00B32501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вида расходов 400 «</w:t>
      </w:r>
      <w:r w:rsidRPr="00B32501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с кода целевой статьи расходов 65.2.00.С0820 «</w:t>
      </w:r>
      <w:r w:rsidRPr="00B32501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>
        <w:rPr>
          <w:rFonts w:ascii="Times New Roman" w:hAnsi="Times New Roman"/>
          <w:sz w:val="28"/>
        </w:rPr>
        <w:t>» на код целевой статьи расходов 65.2.00.</w:t>
      </w:r>
      <w:r>
        <w:rPr>
          <w:rFonts w:ascii="Times New Roman" w:hAnsi="Times New Roman"/>
          <w:sz w:val="28"/>
          <w:lang w:val="en-US"/>
        </w:rPr>
        <w:t>R</w:t>
      </w:r>
      <w:r w:rsidRPr="00B32501">
        <w:rPr>
          <w:rFonts w:ascii="Times New Roman" w:hAnsi="Times New Roman"/>
          <w:sz w:val="28"/>
        </w:rPr>
        <w:t>0820</w:t>
      </w:r>
      <w:r>
        <w:rPr>
          <w:rFonts w:ascii="Times New Roman" w:hAnsi="Times New Roman"/>
          <w:sz w:val="28"/>
        </w:rPr>
        <w:t xml:space="preserve"> «</w:t>
      </w:r>
      <w:r w:rsidRPr="00B32501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 xml:space="preserve">» в сумме </w:t>
      </w:r>
      <w:r w:rsidRPr="00B32501"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> </w:t>
      </w:r>
      <w:r w:rsidRPr="00B32501">
        <w:rPr>
          <w:rFonts w:ascii="Times New Roman" w:hAnsi="Times New Roman"/>
          <w:sz w:val="28"/>
        </w:rPr>
        <w:t>911</w:t>
      </w:r>
      <w:r>
        <w:rPr>
          <w:rFonts w:ascii="Times New Roman" w:hAnsi="Times New Roman"/>
          <w:sz w:val="28"/>
          <w:lang w:val="en-US"/>
        </w:rPr>
        <w:t> </w:t>
      </w:r>
      <w:r w:rsidRPr="00B32501">
        <w:rPr>
          <w:rFonts w:ascii="Times New Roman" w:hAnsi="Times New Roman"/>
          <w:sz w:val="28"/>
        </w:rPr>
        <w:t>700</w:t>
      </w:r>
      <w:r>
        <w:rPr>
          <w:rFonts w:ascii="Times New Roman" w:hAnsi="Times New Roman"/>
          <w:sz w:val="28"/>
        </w:rPr>
        <w:t>,00 рублей;</w:t>
      </w:r>
    </w:p>
    <w:p w14:paraId="50EB4286" w14:textId="5D162C36" w:rsidR="002B0BF5" w:rsidRDefault="00B32501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10ECA">
        <w:rPr>
          <w:rFonts w:ascii="Times New Roman" w:hAnsi="Times New Roman"/>
          <w:sz w:val="28"/>
        </w:rPr>
        <w:t xml:space="preserve">) уменьшить бюджетные ассигнования по коду раздела, подраздела </w:t>
      </w:r>
      <w:r w:rsidR="00461DEA">
        <w:rPr>
          <w:rFonts w:ascii="Times New Roman" w:hAnsi="Times New Roman"/>
          <w:sz w:val="28"/>
        </w:rPr>
        <w:t>10</w:t>
      </w:r>
      <w:r w:rsidR="00D10ECA">
        <w:rPr>
          <w:rFonts w:ascii="Times New Roman" w:hAnsi="Times New Roman"/>
          <w:sz w:val="28"/>
        </w:rPr>
        <w:t>.04 «</w:t>
      </w:r>
      <w:r w:rsidR="00461DEA" w:rsidRPr="00461DEA">
        <w:rPr>
          <w:rFonts w:ascii="Times New Roman" w:hAnsi="Times New Roman"/>
          <w:sz w:val="28"/>
        </w:rPr>
        <w:t>Охрана семьи и детства</w:t>
      </w:r>
      <w:r w:rsidR="00D10ECA">
        <w:rPr>
          <w:rFonts w:ascii="Times New Roman" w:hAnsi="Times New Roman"/>
          <w:sz w:val="28"/>
        </w:rPr>
        <w:t>» коду целевой статьи расходов 5</w:t>
      </w:r>
      <w:r w:rsidR="00461DEA">
        <w:rPr>
          <w:rFonts w:ascii="Times New Roman" w:hAnsi="Times New Roman"/>
          <w:sz w:val="28"/>
        </w:rPr>
        <w:t>4</w:t>
      </w:r>
      <w:r w:rsidR="00D10ECA">
        <w:rPr>
          <w:rFonts w:ascii="Times New Roman" w:hAnsi="Times New Roman"/>
          <w:sz w:val="28"/>
        </w:rPr>
        <w:t>.</w:t>
      </w:r>
      <w:r w:rsidR="00461DEA">
        <w:rPr>
          <w:rFonts w:ascii="Times New Roman" w:hAnsi="Times New Roman"/>
          <w:sz w:val="28"/>
        </w:rPr>
        <w:t>0</w:t>
      </w:r>
      <w:r w:rsidR="00D10ECA">
        <w:rPr>
          <w:rFonts w:ascii="Times New Roman" w:hAnsi="Times New Roman"/>
          <w:sz w:val="28"/>
        </w:rPr>
        <w:t>.00.</w:t>
      </w:r>
      <w:r w:rsidR="00461DEA">
        <w:rPr>
          <w:rFonts w:ascii="Times New Roman" w:hAnsi="Times New Roman"/>
          <w:sz w:val="28"/>
        </w:rPr>
        <w:t>69160</w:t>
      </w:r>
      <w:r w:rsidR="00D10ECA">
        <w:rPr>
          <w:rFonts w:ascii="Times New Roman" w:hAnsi="Times New Roman"/>
          <w:sz w:val="28"/>
        </w:rPr>
        <w:t xml:space="preserve"> «</w:t>
      </w:r>
      <w:r w:rsidR="00461DEA" w:rsidRPr="00461DEA">
        <w:rPr>
          <w:rFonts w:ascii="Times New Roman" w:hAnsi="Times New Roman"/>
          <w:sz w:val="28"/>
        </w:rPr>
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 w:rsidR="00D10ECA">
        <w:rPr>
          <w:rFonts w:ascii="Times New Roman" w:hAnsi="Times New Roman"/>
          <w:sz w:val="28"/>
        </w:rPr>
        <w:t xml:space="preserve">» коду вида расходов </w:t>
      </w:r>
      <w:r w:rsidR="000079EE">
        <w:rPr>
          <w:rFonts w:ascii="Times New Roman" w:hAnsi="Times New Roman"/>
          <w:sz w:val="28"/>
        </w:rPr>
        <w:t>3</w:t>
      </w:r>
      <w:r w:rsidR="00D10ECA">
        <w:rPr>
          <w:rFonts w:ascii="Times New Roman" w:hAnsi="Times New Roman"/>
          <w:sz w:val="28"/>
        </w:rPr>
        <w:t>00 «</w:t>
      </w:r>
      <w:r w:rsidR="000079EE"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 w:rsidR="00D10ECA">
        <w:rPr>
          <w:rFonts w:ascii="Times New Roman" w:hAnsi="Times New Roman"/>
          <w:sz w:val="28"/>
        </w:rPr>
        <w:t xml:space="preserve">» на сумму </w:t>
      </w:r>
      <w:r w:rsidR="00190218">
        <w:rPr>
          <w:rFonts w:ascii="Times New Roman" w:hAnsi="Times New Roman"/>
          <w:sz w:val="28"/>
        </w:rPr>
        <w:t>5</w:t>
      </w:r>
      <w:r w:rsidR="00D10ECA">
        <w:rPr>
          <w:rFonts w:ascii="Times New Roman" w:hAnsi="Times New Roman"/>
          <w:sz w:val="28"/>
        </w:rPr>
        <w:t> </w:t>
      </w:r>
      <w:r w:rsidR="00190218">
        <w:rPr>
          <w:rFonts w:ascii="Times New Roman" w:hAnsi="Times New Roman"/>
          <w:sz w:val="28"/>
        </w:rPr>
        <w:t>200</w:t>
      </w:r>
      <w:r w:rsidR="00D10ECA">
        <w:rPr>
          <w:rFonts w:ascii="Times New Roman" w:hAnsi="Times New Roman"/>
          <w:sz w:val="28"/>
        </w:rPr>
        <w:t>,00 рублей;</w:t>
      </w:r>
    </w:p>
    <w:p w14:paraId="6C63F003" w14:textId="066A7F8F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уменьшить бюджетные ассигнования по коду раздела, подраздела </w:t>
      </w:r>
      <w:r w:rsidR="00190218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.0</w:t>
      </w:r>
      <w:r w:rsidR="0019021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«</w:t>
      </w:r>
      <w:r w:rsidR="00190218" w:rsidRPr="00190218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коду целевой статьи расходов 5</w:t>
      </w:r>
      <w:r w:rsidR="000079E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.1.00.</w:t>
      </w:r>
      <w:r w:rsidR="000079EE">
        <w:rPr>
          <w:rFonts w:ascii="Times New Roman" w:hAnsi="Times New Roman"/>
          <w:sz w:val="28"/>
        </w:rPr>
        <w:t>69120</w:t>
      </w:r>
      <w:r>
        <w:rPr>
          <w:rFonts w:ascii="Times New Roman" w:hAnsi="Times New Roman"/>
          <w:sz w:val="28"/>
        </w:rPr>
        <w:t xml:space="preserve"> «</w:t>
      </w:r>
      <w:r w:rsidR="000079EE" w:rsidRPr="000079EE">
        <w:rPr>
          <w:rFonts w:ascii="Times New Roman" w:hAnsi="Times New Roman"/>
          <w:sz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0079E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0079EE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сумму </w:t>
      </w:r>
      <w:r w:rsidR="000079EE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 </w:t>
      </w:r>
      <w:r w:rsidR="000079E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00,00 рублей;</w:t>
      </w:r>
    </w:p>
    <w:p w14:paraId="4447DAEB" w14:textId="54DD69A1" w:rsidR="000079EE" w:rsidRDefault="000079E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5 200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10.04 «</w:t>
      </w:r>
      <w:r w:rsidRPr="00461DE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 целевой статьи расходов 54.0.00.69160 «</w:t>
      </w:r>
      <w:r w:rsidRPr="00461DEA">
        <w:rPr>
          <w:rFonts w:ascii="Times New Roman" w:hAnsi="Times New Roman"/>
          <w:sz w:val="28"/>
        </w:rPr>
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rFonts w:ascii="Times New Roman" w:hAnsi="Times New Roman"/>
          <w:sz w:val="28"/>
        </w:rPr>
        <w:t>» код вида расходов 300 «</w:t>
      </w:r>
      <w:r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D9E0D8A" w14:textId="6AB76F95" w:rsidR="000079EE" w:rsidRDefault="000079E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37 900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07.07 «</w:t>
      </w:r>
      <w:r w:rsidRPr="00190218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 целевой статьи расходов 53.1.00.69120 «</w:t>
      </w:r>
      <w:r w:rsidRPr="000079EE">
        <w:rPr>
          <w:rFonts w:ascii="Times New Roman" w:hAnsi="Times New Roman"/>
          <w:sz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</w:rPr>
        <w:t>» код вида расходов 200 «Закупка товаров, работ и услуг для обеспечения государственных (муниципальных) нужд».</w:t>
      </w:r>
    </w:p>
    <w:p w14:paraId="4511F3D7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CC46B9A" w14:textId="3D9C96D6" w:rsidR="002B0BF5" w:rsidRDefault="000079E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10ECA">
        <w:rPr>
          <w:rFonts w:ascii="Times New Roman" w:hAnsi="Times New Roman"/>
          <w:sz w:val="28"/>
        </w:rPr>
        <w:t>. Администрации муниципального образования Белореченский район на 2024 год:</w:t>
      </w:r>
    </w:p>
    <w:p w14:paraId="5325C3A6" w14:textId="37E06B89" w:rsidR="00066DAF" w:rsidRDefault="00066DAF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03.10 «</w:t>
      </w:r>
      <w:r w:rsidRPr="000D377A">
        <w:rPr>
          <w:rFonts w:ascii="Times New Roman" w:hAnsi="Times New Roman"/>
          <w:sz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с кода целевой статьи расходов 50.1.00.62600 «</w:t>
      </w:r>
      <w:r w:rsidRPr="00066DAF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</w:rPr>
        <w:t>» на код целевой статьи расходов 50.1.00.60070 «</w:t>
      </w:r>
      <w:r w:rsidRPr="00066DAF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</w:r>
      <w:r>
        <w:rPr>
          <w:rFonts w:ascii="Times New Roman" w:hAnsi="Times New Roman"/>
          <w:sz w:val="28"/>
        </w:rPr>
        <w:t>» в сумме 63 000,00 рублей;</w:t>
      </w:r>
    </w:p>
    <w:p w14:paraId="6450562B" w14:textId="0A9613F2" w:rsidR="00B32501" w:rsidRDefault="00B32501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10.04 «</w:t>
      </w:r>
      <w:r w:rsidRPr="00B32501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вида расходов 400 «</w:t>
      </w:r>
      <w:r w:rsidRPr="00B32501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с кода целевой статьи расходов 65.2.00.С0820 «</w:t>
      </w:r>
      <w:r w:rsidRPr="00B32501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>
        <w:rPr>
          <w:rFonts w:ascii="Times New Roman" w:hAnsi="Times New Roman"/>
          <w:sz w:val="28"/>
        </w:rPr>
        <w:t>» на код целевой статьи расходов 65.2.00.</w:t>
      </w:r>
      <w:r>
        <w:rPr>
          <w:rFonts w:ascii="Times New Roman" w:hAnsi="Times New Roman"/>
          <w:sz w:val="28"/>
          <w:lang w:val="en-US"/>
        </w:rPr>
        <w:t>R</w:t>
      </w:r>
      <w:r w:rsidRPr="00B32501">
        <w:rPr>
          <w:rFonts w:ascii="Times New Roman" w:hAnsi="Times New Roman"/>
          <w:sz w:val="28"/>
        </w:rPr>
        <w:t>0820</w:t>
      </w:r>
      <w:r>
        <w:rPr>
          <w:rFonts w:ascii="Times New Roman" w:hAnsi="Times New Roman"/>
          <w:sz w:val="28"/>
        </w:rPr>
        <w:t xml:space="preserve"> «</w:t>
      </w:r>
      <w:r w:rsidRPr="00B32501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в сумме 19 841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9</w:t>
      </w:r>
      <w:r w:rsidRPr="00B32501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,00 рублей;</w:t>
      </w:r>
    </w:p>
    <w:p w14:paraId="64AA51C3" w14:textId="265A7875" w:rsidR="000079EE" w:rsidRDefault="00B32501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66DAF">
        <w:rPr>
          <w:rFonts w:ascii="Times New Roman" w:hAnsi="Times New Roman"/>
          <w:sz w:val="28"/>
        </w:rPr>
        <w:t xml:space="preserve">) </w:t>
      </w:r>
      <w:r w:rsidR="000079EE"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="000079EE" w:rsidRPr="00461DEA">
        <w:rPr>
          <w:rFonts w:ascii="Times New Roman" w:hAnsi="Times New Roman"/>
          <w:sz w:val="28"/>
        </w:rPr>
        <w:t>Охрана семьи и детства</w:t>
      </w:r>
      <w:r w:rsidR="000079EE">
        <w:rPr>
          <w:rFonts w:ascii="Times New Roman" w:hAnsi="Times New Roman"/>
          <w:sz w:val="28"/>
        </w:rPr>
        <w:t>» коду целевой статьи расходов 54.0.00.69160 «</w:t>
      </w:r>
      <w:r w:rsidR="000079EE" w:rsidRPr="00461DEA">
        <w:rPr>
          <w:rFonts w:ascii="Times New Roman" w:hAnsi="Times New Roman"/>
          <w:sz w:val="28"/>
        </w:rPr>
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</w:t>
      </w:r>
      <w:r w:rsidR="000079EE" w:rsidRPr="00461DEA">
        <w:rPr>
          <w:rFonts w:ascii="Times New Roman" w:hAnsi="Times New Roman"/>
          <w:sz w:val="28"/>
        </w:rPr>
        <w:lastRenderedPageBreak/>
        <w:t>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 w:rsidR="000079EE">
        <w:rPr>
          <w:rFonts w:ascii="Times New Roman" w:hAnsi="Times New Roman"/>
          <w:sz w:val="28"/>
        </w:rPr>
        <w:t>» коду вида расходов 300 «</w:t>
      </w:r>
      <w:r w:rsidR="000079EE"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 w:rsidR="000079EE">
        <w:rPr>
          <w:rFonts w:ascii="Times New Roman" w:hAnsi="Times New Roman"/>
          <w:sz w:val="28"/>
        </w:rPr>
        <w:t>» на сумму 5 200,00 рублей;</w:t>
      </w:r>
    </w:p>
    <w:p w14:paraId="17A7C5F7" w14:textId="0BACE2A0" w:rsidR="009473A8" w:rsidRDefault="009473A8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Pr="00461DE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54.0.00.69150 «</w:t>
      </w:r>
      <w:r w:rsidRPr="009473A8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</w:r>
      <w:r>
        <w:rPr>
          <w:rFonts w:ascii="Times New Roman" w:hAnsi="Times New Roman"/>
          <w:sz w:val="28"/>
        </w:rPr>
        <w:t>» коду вида расходов 300 «</w:t>
      </w:r>
      <w:r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 на сумму 66 000,00 рублей;</w:t>
      </w:r>
    </w:p>
    <w:p w14:paraId="750F92A2" w14:textId="60F9CF58" w:rsidR="000079EE" w:rsidRDefault="000079E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07.07 «</w:t>
      </w:r>
      <w:r w:rsidRPr="00190218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коду целевой статьи расходов 53.1.00.69120 «</w:t>
      </w:r>
      <w:r w:rsidRPr="000079EE">
        <w:rPr>
          <w:rFonts w:ascii="Times New Roman" w:hAnsi="Times New Roman"/>
          <w:sz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37 900,00 рублей;</w:t>
      </w:r>
    </w:p>
    <w:p w14:paraId="71794729" w14:textId="77777777" w:rsidR="000079EE" w:rsidRDefault="000079E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5 200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10.04 «</w:t>
      </w:r>
      <w:r w:rsidRPr="00461DE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 целевой статьи расходов 54.0.00.69160 «</w:t>
      </w:r>
      <w:r w:rsidRPr="00461DEA">
        <w:rPr>
          <w:rFonts w:ascii="Times New Roman" w:hAnsi="Times New Roman"/>
          <w:sz w:val="28"/>
        </w:rPr>
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rFonts w:ascii="Times New Roman" w:hAnsi="Times New Roman"/>
          <w:sz w:val="28"/>
        </w:rPr>
        <w:t>» код вида расходов 300 «</w:t>
      </w:r>
      <w:r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549F71E9" w14:textId="21A03887" w:rsidR="009473A8" w:rsidRDefault="009473A8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66</w:t>
      </w:r>
      <w:r>
        <w:rPr>
          <w:rFonts w:ascii="Times New Roman" w:hAnsi="Times New Roman"/>
          <w:sz w:val="28"/>
        </w:rPr>
        <w:t> 000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10.04 «</w:t>
      </w:r>
      <w:r w:rsidRPr="00461DE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54.0.00.69150 «</w:t>
      </w:r>
      <w:r w:rsidRPr="009473A8">
        <w:rPr>
          <w:rFonts w:ascii="Times New Roman" w:hAnsi="Times New Roman"/>
          <w:sz w:val="28"/>
        </w:rPr>
        <w:t xml:space="preserve">Осуществление отдельных государственных полномочий Краснодарского </w:t>
      </w:r>
      <w:r w:rsidRPr="009473A8">
        <w:rPr>
          <w:rFonts w:ascii="Times New Roman" w:hAnsi="Times New Roman"/>
          <w:sz w:val="28"/>
        </w:rPr>
        <w:lastRenderedPageBreak/>
        <w:t>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</w:r>
      <w:r>
        <w:rPr>
          <w:rFonts w:ascii="Times New Roman" w:hAnsi="Times New Roman"/>
          <w:sz w:val="28"/>
        </w:rPr>
        <w:t>» коду вида расходов 300 «</w:t>
      </w:r>
      <w:r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</w:t>
      </w:r>
    </w:p>
    <w:p w14:paraId="54ABE8E7" w14:textId="027EC6DB" w:rsidR="000079EE" w:rsidRDefault="000079E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37 900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07.07 «</w:t>
      </w:r>
      <w:r w:rsidRPr="00190218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 целевой статьи расходов 53.1.00.69120 «</w:t>
      </w:r>
      <w:r w:rsidRPr="000079EE">
        <w:rPr>
          <w:rFonts w:ascii="Times New Roman" w:hAnsi="Times New Roman"/>
          <w:sz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</w:rPr>
        <w:t>» код вида расходов 200 «Закупка товаров, работ и услуг для обеспечения государственных (муниципальных) нужд».</w:t>
      </w:r>
    </w:p>
    <w:p w14:paraId="12E1AA30" w14:textId="77777777" w:rsidR="00830FF0" w:rsidRDefault="00830FF0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8300AF7" w14:textId="70580913" w:rsidR="002B0BF5" w:rsidRDefault="00B911ED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10ECA">
        <w:rPr>
          <w:rFonts w:ascii="Times New Roman" w:hAnsi="Times New Roman"/>
          <w:sz w:val="28"/>
        </w:rPr>
        <w:t>. Администрации муниципального образования Белореченский район на 2025 год:</w:t>
      </w:r>
    </w:p>
    <w:p w14:paraId="1D002513" w14:textId="77777777" w:rsidR="00066DAF" w:rsidRDefault="00066DAF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03.10 «</w:t>
      </w:r>
      <w:r w:rsidRPr="000D377A">
        <w:rPr>
          <w:rFonts w:ascii="Times New Roman" w:hAnsi="Times New Roman"/>
          <w:sz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с кода целевой статьи расходов 50.1.00.62600 «</w:t>
      </w:r>
      <w:r w:rsidRPr="00066DAF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</w:rPr>
        <w:t>» на код целевой статьи расходов 50.1.00.60070 «</w:t>
      </w:r>
      <w:r w:rsidRPr="00066DAF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</w:r>
      <w:r>
        <w:rPr>
          <w:rFonts w:ascii="Times New Roman" w:hAnsi="Times New Roman"/>
          <w:sz w:val="28"/>
        </w:rPr>
        <w:t>» в сумме 63 000,00 рублей;</w:t>
      </w:r>
    </w:p>
    <w:p w14:paraId="06C9E567" w14:textId="77777777" w:rsidR="00491B68" w:rsidRDefault="00491B68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10.04 «</w:t>
      </w:r>
      <w:r w:rsidRPr="00B32501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вида расходов 400 «</w:t>
      </w:r>
      <w:r w:rsidRPr="00B32501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с кода целевой статьи расходов 65.2.00.С0820 «</w:t>
      </w:r>
      <w:r w:rsidRPr="00B32501">
        <w:rPr>
          <w:rFonts w:ascii="Times New Roman" w:hAnsi="Times New Roman"/>
          <w:sz w:val="28"/>
        </w:rPr>
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</w:t>
      </w:r>
      <w:r w:rsidRPr="00B32501">
        <w:rPr>
          <w:rFonts w:ascii="Times New Roman" w:hAnsi="Times New Roman"/>
          <w:sz w:val="28"/>
        </w:rPr>
        <w:lastRenderedPageBreak/>
        <w:t>родителей, лицам из их числа по договорам найма специализированных жилых помещений (краевой бюджет)</w:t>
      </w:r>
      <w:r>
        <w:rPr>
          <w:rFonts w:ascii="Times New Roman" w:hAnsi="Times New Roman"/>
          <w:sz w:val="28"/>
        </w:rPr>
        <w:t>» на код целевой статьи расходов 65.2.00.</w:t>
      </w:r>
      <w:r>
        <w:rPr>
          <w:rFonts w:ascii="Times New Roman" w:hAnsi="Times New Roman"/>
          <w:sz w:val="28"/>
          <w:lang w:val="en-US"/>
        </w:rPr>
        <w:t>R</w:t>
      </w:r>
      <w:r w:rsidRPr="00B32501">
        <w:rPr>
          <w:rFonts w:ascii="Times New Roman" w:hAnsi="Times New Roman"/>
          <w:sz w:val="28"/>
        </w:rPr>
        <w:t>0820</w:t>
      </w:r>
      <w:r>
        <w:rPr>
          <w:rFonts w:ascii="Times New Roman" w:hAnsi="Times New Roman"/>
          <w:sz w:val="28"/>
        </w:rPr>
        <w:t xml:space="preserve"> «</w:t>
      </w:r>
      <w:r w:rsidRPr="00B32501">
        <w:rPr>
          <w:rFonts w:ascii="Times New Roman" w:hAnsi="Times New Roman"/>
          <w:sz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8"/>
        </w:rPr>
        <w:t>» в сумме 19 841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9</w:t>
      </w:r>
      <w:r w:rsidRPr="00B32501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,00 рублей;</w:t>
      </w:r>
    </w:p>
    <w:p w14:paraId="0F62659E" w14:textId="06F4E3B6" w:rsidR="00C123AE" w:rsidRDefault="00491B68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66DAF">
        <w:rPr>
          <w:rFonts w:ascii="Times New Roman" w:hAnsi="Times New Roman"/>
          <w:sz w:val="28"/>
        </w:rPr>
        <w:t xml:space="preserve">) </w:t>
      </w:r>
      <w:r w:rsidR="00C123AE"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="00C123AE" w:rsidRPr="00461DEA">
        <w:rPr>
          <w:rFonts w:ascii="Times New Roman" w:hAnsi="Times New Roman"/>
          <w:sz w:val="28"/>
        </w:rPr>
        <w:t>Охрана семьи и детства</w:t>
      </w:r>
      <w:r w:rsidR="00C123AE">
        <w:rPr>
          <w:rFonts w:ascii="Times New Roman" w:hAnsi="Times New Roman"/>
          <w:sz w:val="28"/>
        </w:rPr>
        <w:t>» коду целевой статьи расходов 54.0.00.69160 «</w:t>
      </w:r>
      <w:r w:rsidR="00C123AE" w:rsidRPr="00461DEA">
        <w:rPr>
          <w:rFonts w:ascii="Times New Roman" w:hAnsi="Times New Roman"/>
          <w:sz w:val="28"/>
        </w:rPr>
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 w:rsidR="00C123AE">
        <w:rPr>
          <w:rFonts w:ascii="Times New Roman" w:hAnsi="Times New Roman"/>
          <w:sz w:val="28"/>
        </w:rPr>
        <w:t>» коду вида расходов 300 «</w:t>
      </w:r>
      <w:r w:rsidR="00C123AE"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 w:rsidR="00C123AE">
        <w:rPr>
          <w:rFonts w:ascii="Times New Roman" w:hAnsi="Times New Roman"/>
          <w:sz w:val="28"/>
        </w:rPr>
        <w:t>» на сумму 5 200,00 рублей;</w:t>
      </w:r>
    </w:p>
    <w:p w14:paraId="4CE109EE" w14:textId="77777777" w:rsidR="00C123AE" w:rsidRDefault="00C123A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10.04 «</w:t>
      </w:r>
      <w:r w:rsidRPr="00461DE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54.0.00.69150 «</w:t>
      </w:r>
      <w:r w:rsidRPr="009473A8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</w:r>
      <w:r>
        <w:rPr>
          <w:rFonts w:ascii="Times New Roman" w:hAnsi="Times New Roman"/>
          <w:sz w:val="28"/>
        </w:rPr>
        <w:t>» коду вида расходов 300 «</w:t>
      </w:r>
      <w:r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 на сумму 66 000,00 рублей;</w:t>
      </w:r>
    </w:p>
    <w:p w14:paraId="7046DDC1" w14:textId="77777777" w:rsidR="00C123AE" w:rsidRDefault="00C123A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07.07 «</w:t>
      </w:r>
      <w:r w:rsidRPr="00190218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коду целевой статьи расходов 53.1.00.69120 «</w:t>
      </w:r>
      <w:r w:rsidRPr="000079EE">
        <w:rPr>
          <w:rFonts w:ascii="Times New Roman" w:hAnsi="Times New Roman"/>
          <w:sz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37 900,00 рублей;</w:t>
      </w:r>
    </w:p>
    <w:p w14:paraId="69B61D56" w14:textId="77777777" w:rsidR="00C123AE" w:rsidRDefault="00C123A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5 200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10.04 «</w:t>
      </w:r>
      <w:r w:rsidRPr="00461DE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 целевой статьи расходов 54.0.00.69160 «</w:t>
      </w:r>
      <w:r w:rsidRPr="00461DEA">
        <w:rPr>
          <w:rFonts w:ascii="Times New Roman" w:hAnsi="Times New Roman"/>
          <w:sz w:val="28"/>
        </w:rPr>
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</w:t>
      </w:r>
      <w:r w:rsidRPr="00461DEA">
        <w:rPr>
          <w:rFonts w:ascii="Times New Roman" w:hAnsi="Times New Roman"/>
          <w:sz w:val="28"/>
        </w:rPr>
        <w:lastRenderedPageBreak/>
        <w:t>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rFonts w:ascii="Times New Roman" w:hAnsi="Times New Roman"/>
          <w:sz w:val="28"/>
        </w:rPr>
        <w:t>» код вида расходов 300 «</w:t>
      </w:r>
      <w:r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0A905F8F" w14:textId="77777777" w:rsidR="00C123AE" w:rsidRDefault="00C123A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66</w:t>
      </w:r>
      <w:r>
        <w:rPr>
          <w:rFonts w:ascii="Times New Roman" w:hAnsi="Times New Roman"/>
          <w:sz w:val="28"/>
        </w:rPr>
        <w:t> 000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10.04 «</w:t>
      </w:r>
      <w:r w:rsidRPr="00461DEA">
        <w:rPr>
          <w:rFonts w:ascii="Times New Roman" w:hAnsi="Times New Roman"/>
          <w:sz w:val="28"/>
        </w:rPr>
        <w:t>Охрана семьи и детства</w:t>
      </w:r>
      <w:r>
        <w:rPr>
          <w:rFonts w:ascii="Times New Roman" w:hAnsi="Times New Roman"/>
          <w:sz w:val="28"/>
        </w:rPr>
        <w:t>» коду целевой статьи расходов 54.0.00.69150 «</w:t>
      </w:r>
      <w:r w:rsidRPr="009473A8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</w:r>
      <w:r>
        <w:rPr>
          <w:rFonts w:ascii="Times New Roman" w:hAnsi="Times New Roman"/>
          <w:sz w:val="28"/>
        </w:rPr>
        <w:t>» коду вида расходов 300 «</w:t>
      </w:r>
      <w:r w:rsidRPr="000079EE">
        <w:rPr>
          <w:rFonts w:ascii="Times New Roman" w:hAnsi="Times New Roman"/>
          <w:sz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</w:rPr>
        <w:t>»</w:t>
      </w:r>
    </w:p>
    <w:p w14:paraId="5FAEB954" w14:textId="77777777" w:rsidR="00C123AE" w:rsidRDefault="00C123AE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37 900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управлению по вопросам семьи и детства 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07.07 «</w:t>
      </w:r>
      <w:r w:rsidRPr="00190218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 целевой статьи расходов 53.1.00.69120 «</w:t>
      </w:r>
      <w:r w:rsidRPr="000079EE">
        <w:rPr>
          <w:rFonts w:ascii="Times New Roman" w:hAnsi="Times New Roman"/>
          <w:sz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</w:rPr>
        <w:t>» код вида расходов 200 «Закупка товаров, работ и услуг для обеспечения государственных (муниципальных) нужд».</w:t>
      </w:r>
    </w:p>
    <w:p w14:paraId="1EF6CC67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749775D" w14:textId="3445A98F" w:rsidR="00095568" w:rsidRDefault="00B911ED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095568">
        <w:rPr>
          <w:rFonts w:ascii="Times New Roman" w:hAnsi="Times New Roman"/>
          <w:sz w:val="28"/>
        </w:rPr>
        <w:t>. Управлению имущественных отношений администрации муниципального образования Белореченский район на 2023 год:</w:t>
      </w:r>
    </w:p>
    <w:p w14:paraId="7C279576" w14:textId="77777777" w:rsidR="00B911ED" w:rsidRDefault="00B911ED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01.13 «</w:t>
      </w:r>
      <w:r w:rsidRPr="00C9134D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с кода целевой статьи расходов 56.0.00.10030 «</w:t>
      </w:r>
      <w:r w:rsidRPr="00C9134D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</w:rPr>
        <w:t>» на код целевой статьи расходов 99.0.00.10110 «</w:t>
      </w:r>
      <w:r w:rsidRPr="00C9134D">
        <w:rPr>
          <w:rFonts w:ascii="Times New Roman" w:hAnsi="Times New Roman"/>
          <w:sz w:val="28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>
        <w:rPr>
          <w:rFonts w:ascii="Times New Roman" w:hAnsi="Times New Roman"/>
          <w:sz w:val="28"/>
        </w:rPr>
        <w:t>» в сумме 500 000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,00 рублей.</w:t>
      </w:r>
    </w:p>
    <w:p w14:paraId="2A1E4DD6" w14:textId="77777777" w:rsidR="00095568" w:rsidRDefault="00095568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D0C48A2" w14:textId="5EC61C6E" w:rsidR="002B0BF5" w:rsidRDefault="00B911ED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D10ECA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2023 год:</w:t>
      </w:r>
    </w:p>
    <w:p w14:paraId="52745C52" w14:textId="31B5B6FC" w:rsidR="00A01130" w:rsidRDefault="00BB4F45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07.02 «</w:t>
      </w:r>
      <w:r w:rsidRPr="00B911ED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99.0.00.10910 «</w:t>
      </w:r>
      <w:r w:rsidRPr="00B911ED">
        <w:rPr>
          <w:rFonts w:ascii="Times New Roman" w:hAnsi="Times New Roman"/>
          <w:sz w:val="28"/>
        </w:rPr>
        <w:t>Исполнение судебных решений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B911ED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600 «</w:t>
      </w:r>
      <w:r w:rsidRPr="00B911ED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в сумме 7 426,84 рублей</w:t>
      </w:r>
      <w:r w:rsidR="00A01130">
        <w:rPr>
          <w:rFonts w:ascii="Times New Roman" w:hAnsi="Times New Roman"/>
          <w:sz w:val="28"/>
        </w:rPr>
        <w:t>;</w:t>
      </w:r>
    </w:p>
    <w:p w14:paraId="02E0FAE1" w14:textId="70460441" w:rsidR="00A01130" w:rsidRDefault="00A01130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уменьшить бюджетные ассигнования по коду раздела, подраздела 07.01 «</w:t>
      </w:r>
      <w:r w:rsidRPr="00A01130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58.1.00.60860 «</w:t>
      </w:r>
      <w:r w:rsidRPr="00A01130">
        <w:rPr>
          <w:rFonts w:ascii="Times New Roman" w:hAnsi="Times New Roman"/>
          <w:sz w:val="28"/>
        </w:rPr>
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</w:r>
      <w:r>
        <w:rPr>
          <w:rFonts w:ascii="Times New Roman" w:hAnsi="Times New Roman"/>
          <w:sz w:val="28"/>
        </w:rPr>
        <w:t>» коду вида расходов 600 «</w:t>
      </w:r>
      <w:r w:rsidRPr="00A01130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на сумму 179 800,00 рублей;</w:t>
      </w:r>
    </w:p>
    <w:p w14:paraId="78E3D4B0" w14:textId="6D1CEBED" w:rsidR="00A01130" w:rsidRDefault="00D10ECA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уменьшить бюджетные ассигнования по коду раздела, подраздела 07.02 «Общее образование» </w:t>
      </w:r>
      <w:r w:rsidR="00A01130">
        <w:rPr>
          <w:rFonts w:ascii="Times New Roman" w:hAnsi="Times New Roman"/>
          <w:sz w:val="28"/>
        </w:rPr>
        <w:t>коду целевой статьи расходов 58.1.00.60860 «</w:t>
      </w:r>
      <w:r w:rsidR="00A01130" w:rsidRPr="00A01130">
        <w:rPr>
          <w:rFonts w:ascii="Times New Roman" w:hAnsi="Times New Roman"/>
          <w:sz w:val="28"/>
        </w:rPr>
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</w:r>
      <w:r w:rsidR="00A01130">
        <w:rPr>
          <w:rFonts w:ascii="Times New Roman" w:hAnsi="Times New Roman"/>
          <w:sz w:val="28"/>
        </w:rPr>
        <w:t>» коду вида расходов 600 «</w:t>
      </w:r>
      <w:r w:rsidR="00A01130" w:rsidRPr="00A01130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 w:rsidR="00A01130">
        <w:rPr>
          <w:rFonts w:ascii="Times New Roman" w:hAnsi="Times New Roman"/>
          <w:sz w:val="28"/>
        </w:rPr>
        <w:t>» на сумму 176 200,00 рублей;</w:t>
      </w:r>
    </w:p>
    <w:p w14:paraId="180D186F" w14:textId="2855ADCA" w:rsidR="002B0BF5" w:rsidRPr="00567A21" w:rsidRDefault="00A01130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 w:rsidR="00567A21">
        <w:rPr>
          <w:rFonts w:ascii="Times New Roman" w:hAnsi="Times New Roman"/>
          <w:sz w:val="28"/>
        </w:rPr>
        <w:t>356</w:t>
      </w:r>
      <w:r>
        <w:rPr>
          <w:rFonts w:ascii="Times New Roman" w:hAnsi="Times New Roman"/>
          <w:sz w:val="28"/>
        </w:rPr>
        <w:t> </w:t>
      </w:r>
      <w:r w:rsidR="00567A2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 xml:space="preserve">на код раздела, подраздела </w:t>
      </w:r>
      <w:r w:rsidR="00567A21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.0</w:t>
      </w:r>
      <w:r w:rsidR="00567A2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</w:t>
      </w:r>
      <w:r w:rsidR="00567A21" w:rsidRPr="00567A21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 целевой статьи расходов 5</w:t>
      </w:r>
      <w:r w:rsidR="00567A2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567A2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</w:t>
      </w:r>
      <w:r w:rsidR="00567A21">
        <w:rPr>
          <w:rFonts w:ascii="Times New Roman" w:hAnsi="Times New Roman"/>
          <w:sz w:val="28"/>
        </w:rPr>
        <w:t>00590</w:t>
      </w:r>
      <w:r>
        <w:rPr>
          <w:rFonts w:ascii="Times New Roman" w:hAnsi="Times New Roman"/>
          <w:sz w:val="28"/>
        </w:rPr>
        <w:t xml:space="preserve"> «</w:t>
      </w:r>
      <w:r w:rsidR="00567A21" w:rsidRPr="00567A21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 вида расходов </w:t>
      </w:r>
      <w:r w:rsidR="00567A21" w:rsidRPr="00567A2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567A21" w:rsidRPr="00567A2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</w:t>
      </w:r>
      <w:r w:rsidR="00567A21">
        <w:rPr>
          <w:rFonts w:ascii="Times New Roman" w:hAnsi="Times New Roman"/>
          <w:sz w:val="28"/>
        </w:rPr>
        <w:t>.</w:t>
      </w:r>
    </w:p>
    <w:p w14:paraId="496F28C6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87C1496" w14:textId="76C339FA" w:rsidR="002B0BF5" w:rsidRDefault="00AE2414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D10ECA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59765306" w14:textId="56FA481B" w:rsidR="00567A21" w:rsidRDefault="00567A21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07.01 «</w:t>
      </w:r>
      <w:r w:rsidRPr="00A01130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58.1.00.60860 «</w:t>
      </w:r>
      <w:r w:rsidRPr="00A01130">
        <w:rPr>
          <w:rFonts w:ascii="Times New Roman" w:hAnsi="Times New Roman"/>
          <w:sz w:val="28"/>
        </w:rPr>
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</w:r>
      <w:r>
        <w:rPr>
          <w:rFonts w:ascii="Times New Roman" w:hAnsi="Times New Roman"/>
          <w:sz w:val="28"/>
        </w:rPr>
        <w:t xml:space="preserve">» коду вида расходов 600 </w:t>
      </w:r>
      <w:r>
        <w:rPr>
          <w:rFonts w:ascii="Times New Roman" w:hAnsi="Times New Roman"/>
          <w:sz w:val="28"/>
        </w:rPr>
        <w:lastRenderedPageBreak/>
        <w:t>«</w:t>
      </w:r>
      <w:r w:rsidRPr="00A01130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на сумму 106 300,00 рублей;</w:t>
      </w:r>
    </w:p>
    <w:p w14:paraId="2B5BE23A" w14:textId="57EAD791" w:rsidR="00567A21" w:rsidRDefault="00567A21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07.02 «Общее образование» коду целевой статьи расходов 58.1.00.60860 «</w:t>
      </w:r>
      <w:r w:rsidRPr="00A01130">
        <w:rPr>
          <w:rFonts w:ascii="Times New Roman" w:hAnsi="Times New Roman"/>
          <w:sz w:val="28"/>
        </w:rPr>
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</w:r>
      <w:r>
        <w:rPr>
          <w:rFonts w:ascii="Times New Roman" w:hAnsi="Times New Roman"/>
          <w:sz w:val="28"/>
        </w:rPr>
        <w:t>» коду вида расходов 600 «</w:t>
      </w:r>
      <w:r w:rsidRPr="00A01130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на сумму 178 900,00 рублей;</w:t>
      </w:r>
    </w:p>
    <w:p w14:paraId="6CDAEAE6" w14:textId="2011AE3A" w:rsidR="002B0BF5" w:rsidRDefault="00567A21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285 200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07.09 «</w:t>
      </w:r>
      <w:r w:rsidRPr="00567A21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 целевой статьи расходов 52.1.00.00590 «</w:t>
      </w:r>
      <w:r w:rsidRPr="00567A21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 вида расходов </w:t>
      </w:r>
      <w:r w:rsidRPr="00567A2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Pr="00567A2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».</w:t>
      </w:r>
    </w:p>
    <w:p w14:paraId="25725E1C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F912905" w14:textId="11E65FDC" w:rsidR="002B0BF5" w:rsidRDefault="00AE2414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D10ECA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2025 год:</w:t>
      </w:r>
    </w:p>
    <w:p w14:paraId="30DEB5B0" w14:textId="77777777" w:rsidR="00AA5D71" w:rsidRDefault="00AA5D71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07.01 «</w:t>
      </w:r>
      <w:r w:rsidRPr="00A01130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58.1.00.60860 «</w:t>
      </w:r>
      <w:r w:rsidRPr="00A01130">
        <w:rPr>
          <w:rFonts w:ascii="Times New Roman" w:hAnsi="Times New Roman"/>
          <w:sz w:val="28"/>
        </w:rPr>
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</w:r>
      <w:r>
        <w:rPr>
          <w:rFonts w:ascii="Times New Roman" w:hAnsi="Times New Roman"/>
          <w:sz w:val="28"/>
        </w:rPr>
        <w:t>» коду вида расходов 600 «</w:t>
      </w:r>
      <w:r w:rsidRPr="00A01130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на сумму 106 300,00 рублей;</w:t>
      </w:r>
    </w:p>
    <w:p w14:paraId="6AECF800" w14:textId="77777777" w:rsidR="00AA5D71" w:rsidRDefault="00AA5D71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07.02 «Общее образование» коду целевой статьи расходов 58.1.00.60860 «</w:t>
      </w:r>
      <w:r w:rsidRPr="00A01130">
        <w:rPr>
          <w:rFonts w:ascii="Times New Roman" w:hAnsi="Times New Roman"/>
          <w:sz w:val="28"/>
        </w:rPr>
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</w:r>
      <w:r>
        <w:rPr>
          <w:rFonts w:ascii="Times New Roman" w:hAnsi="Times New Roman"/>
          <w:sz w:val="28"/>
        </w:rPr>
        <w:t>» коду вида расходов 600 «</w:t>
      </w:r>
      <w:r w:rsidRPr="00A01130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на сумму 178 900,00 рублей;</w:t>
      </w:r>
    </w:p>
    <w:p w14:paraId="1FF31AC1" w14:textId="77777777" w:rsidR="00AA5D71" w:rsidRDefault="00AA5D71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>
        <w:rPr>
          <w:rFonts w:ascii="Times New Roman" w:hAnsi="Times New Roman"/>
          <w:sz w:val="28"/>
        </w:rPr>
        <w:t>285 200</w:t>
      </w:r>
      <w:r>
        <w:rPr>
          <w:rFonts w:ascii="Times New Roman" w:hAnsi="Times New Roman"/>
          <w:sz w:val="28"/>
          <w:szCs w:val="28"/>
        </w:rPr>
        <w:t xml:space="preserve">,00 рублей направить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Белореченский район </w:t>
      </w:r>
      <w:r>
        <w:rPr>
          <w:rFonts w:ascii="Times New Roman" w:hAnsi="Times New Roman"/>
          <w:sz w:val="28"/>
        </w:rPr>
        <w:t>на код раздела, подраздела 07.09 «</w:t>
      </w:r>
      <w:r w:rsidRPr="00567A21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 целевой статьи расходов 52.1.00.00590 «</w:t>
      </w:r>
      <w:r w:rsidRPr="00567A21">
        <w:rPr>
          <w:rFonts w:ascii="Times New Roman" w:hAnsi="Times New Roman"/>
          <w:sz w:val="28"/>
        </w:rPr>
        <w:t xml:space="preserve">Расходы на обеспечение деятельности </w:t>
      </w:r>
      <w:r w:rsidRPr="00567A21">
        <w:rPr>
          <w:rFonts w:ascii="Times New Roman" w:hAnsi="Times New Roman"/>
          <w:sz w:val="28"/>
        </w:rPr>
        <w:lastRenderedPageBreak/>
        <w:t>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 вида расходов </w:t>
      </w:r>
      <w:r w:rsidRPr="00567A2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Pr="00567A2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».</w:t>
      </w:r>
    </w:p>
    <w:p w14:paraId="03C8F568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F7B43BD" w14:textId="75A6C1F6" w:rsidR="002B0BF5" w:rsidRDefault="00AE2414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D10ECA">
        <w:rPr>
          <w:rFonts w:ascii="Times New Roman" w:hAnsi="Times New Roman"/>
          <w:sz w:val="28"/>
        </w:rPr>
        <w:t>. Управлению культуры администрации муниципального образования Белореченский район на 2023 год:</w:t>
      </w:r>
    </w:p>
    <w:p w14:paraId="46E282E6" w14:textId="1703453D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</w:t>
      </w:r>
      <w:r w:rsidR="00AA5D7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</w:t>
      </w:r>
      <w:r w:rsidR="00AA5D71" w:rsidRPr="00567A21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 w:rsidR="00AA5D71"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>.</w:t>
      </w:r>
      <w:r w:rsidR="00AA5D7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AA5D71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 w:rsidR="00AA5D71">
        <w:rPr>
          <w:rFonts w:ascii="Times New Roman" w:hAnsi="Times New Roman"/>
          <w:sz w:val="28"/>
        </w:rPr>
        <w:t>10220</w:t>
      </w:r>
      <w:r>
        <w:rPr>
          <w:rFonts w:ascii="Times New Roman" w:hAnsi="Times New Roman"/>
          <w:sz w:val="28"/>
        </w:rPr>
        <w:t xml:space="preserve"> «</w:t>
      </w:r>
      <w:r w:rsidR="00AA5D71" w:rsidRPr="00AA5D71">
        <w:rPr>
          <w:rFonts w:ascii="Times New Roman" w:hAnsi="Times New Roman"/>
          <w:sz w:val="28"/>
        </w:rPr>
        <w:t xml:space="preserve">МП </w:t>
      </w:r>
      <w:r w:rsidR="00AA5D71">
        <w:rPr>
          <w:rFonts w:ascii="Times New Roman" w:hAnsi="Times New Roman"/>
          <w:sz w:val="28"/>
        </w:rPr>
        <w:t>«</w:t>
      </w:r>
      <w:r w:rsidR="00AA5D71" w:rsidRPr="00AA5D71">
        <w:rPr>
          <w:rFonts w:ascii="Times New Roman" w:hAnsi="Times New Roman"/>
          <w:sz w:val="28"/>
        </w:rPr>
        <w:t>Профилактика терроризма и экстремизма в муниципальном образовании Белореченский район</w:t>
      </w:r>
      <w:r>
        <w:rPr>
          <w:rFonts w:ascii="Times New Roman" w:hAnsi="Times New Roman"/>
          <w:sz w:val="28"/>
        </w:rPr>
        <w:t>» код</w:t>
      </w:r>
      <w:r w:rsidR="00AA5D71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вида расходов 600 «Предоставление субсидий бюджетным, автономным учреждениям и иным некоммерческим организациям» на сумму </w:t>
      </w:r>
      <w:r w:rsidR="00AA5D71"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</w:rPr>
        <w:t> </w:t>
      </w:r>
      <w:r w:rsidR="00AA5D7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рублей;</w:t>
      </w:r>
    </w:p>
    <w:p w14:paraId="0D889767" w14:textId="6D559548" w:rsidR="00AA5D71" w:rsidRDefault="00AA5D71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08.04 «</w:t>
      </w:r>
      <w:r w:rsidRPr="00AA5D71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>» коду целевой статьи расходов 51.3.00.10220 «</w:t>
      </w:r>
      <w:r w:rsidRPr="00AA5D71">
        <w:rPr>
          <w:rFonts w:ascii="Times New Roman" w:hAnsi="Times New Roman"/>
          <w:sz w:val="28"/>
        </w:rPr>
        <w:t xml:space="preserve">МП </w:t>
      </w:r>
      <w:r>
        <w:rPr>
          <w:rFonts w:ascii="Times New Roman" w:hAnsi="Times New Roman"/>
          <w:sz w:val="28"/>
        </w:rPr>
        <w:t>«</w:t>
      </w:r>
      <w:r w:rsidRPr="00AA5D71">
        <w:rPr>
          <w:rFonts w:ascii="Times New Roman" w:hAnsi="Times New Roman"/>
          <w:sz w:val="28"/>
        </w:rPr>
        <w:t>Профилактика терроризма и экстремизма в муниципальном образовании Белореченский район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75 000,00 рублей;</w:t>
      </w:r>
    </w:p>
    <w:p w14:paraId="7AC49834" w14:textId="650734C4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08.0</w:t>
      </w:r>
      <w:r w:rsidR="00AA5D7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</w:t>
      </w:r>
      <w:r w:rsidR="00AA5D71" w:rsidRPr="00AA5D71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 xml:space="preserve">» коду целевой статьи расходов </w:t>
      </w:r>
      <w:r w:rsidR="00AA5D71">
        <w:rPr>
          <w:rFonts w:ascii="Times New Roman" w:hAnsi="Times New Roman"/>
          <w:sz w:val="28"/>
        </w:rPr>
        <w:t>51.3.00.10220 «</w:t>
      </w:r>
      <w:r w:rsidR="00AA5D71" w:rsidRPr="00AA5D71">
        <w:rPr>
          <w:rFonts w:ascii="Times New Roman" w:hAnsi="Times New Roman"/>
          <w:sz w:val="28"/>
        </w:rPr>
        <w:t xml:space="preserve">МП </w:t>
      </w:r>
      <w:r w:rsidR="00AA5D71">
        <w:rPr>
          <w:rFonts w:ascii="Times New Roman" w:hAnsi="Times New Roman"/>
          <w:sz w:val="28"/>
        </w:rPr>
        <w:t>«</w:t>
      </w:r>
      <w:r w:rsidR="00AA5D71" w:rsidRPr="00AA5D71">
        <w:rPr>
          <w:rFonts w:ascii="Times New Roman" w:hAnsi="Times New Roman"/>
          <w:sz w:val="28"/>
        </w:rPr>
        <w:t>Профилактика терроризма и экстремизма в муниципальном образовании Белореченский район</w:t>
      </w:r>
      <w:r w:rsidR="00AA5D7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код</w:t>
      </w:r>
      <w:r w:rsidR="00AA5D71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вида расходов </w:t>
      </w:r>
      <w:r w:rsidR="00AA5D7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AA5D71" w:rsidRPr="00567A2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сумму </w:t>
      </w:r>
      <w:r w:rsidR="00AA5D71">
        <w:rPr>
          <w:rFonts w:ascii="Times New Roman" w:hAnsi="Times New Roman"/>
          <w:sz w:val="28"/>
        </w:rPr>
        <w:t>155 000</w:t>
      </w:r>
      <w:r>
        <w:rPr>
          <w:rFonts w:ascii="Times New Roman" w:hAnsi="Times New Roman"/>
          <w:sz w:val="28"/>
        </w:rPr>
        <w:t>,00 рублей.</w:t>
      </w:r>
    </w:p>
    <w:p w14:paraId="60801F8D" w14:textId="2E474C60" w:rsidR="008F6B33" w:rsidRDefault="008F6B3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90F188E" w14:textId="5A931196" w:rsidR="008F6B33" w:rsidRDefault="008F6B33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E24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Управлению по вопросам семьи и детства администрации муниципального образования Белореченский район на 2023 год:</w:t>
      </w:r>
    </w:p>
    <w:p w14:paraId="3C1BB7F5" w14:textId="4143E7B0" w:rsidR="008F6B33" w:rsidRDefault="008F6B33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10.06 «</w:t>
      </w:r>
      <w:r w:rsidRPr="008F6B33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50.2.00.69190 «</w:t>
      </w:r>
      <w:r w:rsidRPr="008F6B33">
        <w:rPr>
          <w:rFonts w:ascii="Times New Roman" w:hAnsi="Times New Roman"/>
          <w:sz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</w:rPr>
        <w:t>» с кода вида расходов 200 «</w:t>
      </w:r>
      <w:r w:rsidRPr="00567A2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код вида расходов 100 «</w:t>
      </w:r>
      <w:r w:rsidRPr="008F6B33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200 000,00 рублей;</w:t>
      </w:r>
    </w:p>
    <w:p w14:paraId="4912627A" w14:textId="70973390" w:rsidR="00787FB6" w:rsidRDefault="00787FB6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10.06 «</w:t>
      </w:r>
      <w:r w:rsidRPr="008F6B33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50.2.00.69180 «</w:t>
      </w:r>
      <w:r w:rsidRPr="00787FB6">
        <w:rPr>
          <w:rFonts w:ascii="Times New Roman" w:hAnsi="Times New Roman"/>
          <w:sz w:val="28"/>
        </w:rPr>
        <w:t xml:space="preserve">Осуществление отдельных государственных полномочий Краснодарского края по организации и </w:t>
      </w:r>
      <w:r w:rsidRPr="00787FB6">
        <w:rPr>
          <w:rFonts w:ascii="Times New Roman" w:hAnsi="Times New Roman"/>
          <w:sz w:val="28"/>
        </w:rPr>
        <w:lastRenderedPageBreak/>
        <w:t>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</w:rPr>
        <w:t>» с кода вида расходов 200 «</w:t>
      </w:r>
      <w:r w:rsidRPr="00567A2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код вида расходов 100 «</w:t>
      </w:r>
      <w:r w:rsidRPr="008F6B33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40 500,00 рублей;</w:t>
      </w:r>
    </w:p>
    <w:p w14:paraId="5EA4200E" w14:textId="0439E36D" w:rsidR="00787FB6" w:rsidRDefault="00787FB6" w:rsidP="00DA1273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10.06 «</w:t>
      </w:r>
      <w:r w:rsidRPr="008F6B33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50.2.00.69170 «</w:t>
      </w:r>
      <w:r w:rsidRPr="00787FB6">
        <w:rPr>
          <w:rFonts w:ascii="Times New Roman" w:hAnsi="Times New Roman"/>
          <w:sz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</w:rPr>
        <w:t>» с кода вида расходов 200 «</w:t>
      </w:r>
      <w:r w:rsidRPr="00567A21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код вида расходов 100 «</w:t>
      </w:r>
      <w:r w:rsidRPr="008F6B33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100 000,00 рублей.</w:t>
      </w:r>
    </w:p>
    <w:p w14:paraId="0DDB4250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F8BB554" w14:textId="16F07A18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E241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Приложения 1, 2, 3, 4, 6, 7, 8, 9, 10, 11</w:t>
      </w:r>
      <w:r w:rsidR="004A743E">
        <w:rPr>
          <w:rFonts w:ascii="Times New Roman" w:hAnsi="Times New Roman"/>
          <w:sz w:val="28"/>
        </w:rPr>
        <w:t>, 12</w:t>
      </w:r>
      <w:r>
        <w:rPr>
          <w:rFonts w:ascii="Times New Roman" w:hAnsi="Times New Roman"/>
          <w:sz w:val="28"/>
        </w:rPr>
        <w:t xml:space="preserve"> изложить в новой редакции (прилагаются).</w:t>
      </w:r>
    </w:p>
    <w:p w14:paraId="1DB82F2F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DF6E57B" w14:textId="70F575A2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E2414">
        <w:rPr>
          <w:rFonts w:ascii="Times New Roman" w:hAnsi="Times New Roman"/>
          <w:sz w:val="28"/>
        </w:rPr>
        <w:t>4</w:t>
      </w:r>
      <w:r w:rsidR="00F86BE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Опубликовать настоящее решение в средствах массовой информации.</w:t>
      </w:r>
    </w:p>
    <w:p w14:paraId="43CE7D7E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3B1347F" w14:textId="2EDF6537" w:rsidR="002B0BF5" w:rsidRDefault="00D10ECA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E241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2037D14B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864E5F7" w14:textId="77777777" w:rsidR="002B0BF5" w:rsidRDefault="002B0BF5" w:rsidP="00DA1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36"/>
        <w:gridCol w:w="1491"/>
        <w:gridCol w:w="3844"/>
      </w:tblGrid>
      <w:tr w:rsidR="002B0BF5" w14:paraId="64A22C31" w14:textId="77777777">
        <w:tc>
          <w:tcPr>
            <w:tcW w:w="4236" w:type="dxa"/>
            <w:shd w:val="clear" w:color="auto" w:fill="auto"/>
          </w:tcPr>
          <w:p w14:paraId="71D705A6" w14:textId="77777777" w:rsidR="002B0BF5" w:rsidRDefault="00D10ECA" w:rsidP="00DA127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91" w:type="dxa"/>
            <w:shd w:val="clear" w:color="auto" w:fill="auto"/>
          </w:tcPr>
          <w:p w14:paraId="6100B819" w14:textId="77777777" w:rsidR="002B0BF5" w:rsidRDefault="002B0BF5" w:rsidP="00DA127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73A38E97" w14:textId="77777777" w:rsidR="002B0BF5" w:rsidRDefault="00D10ECA" w:rsidP="00DA127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 w:rsidR="002B0BF5" w14:paraId="23C8EED9" w14:textId="77777777">
        <w:tc>
          <w:tcPr>
            <w:tcW w:w="4236" w:type="dxa"/>
            <w:shd w:val="clear" w:color="auto" w:fill="auto"/>
          </w:tcPr>
          <w:p w14:paraId="3C863F06" w14:textId="77777777" w:rsidR="002B0BF5" w:rsidRDefault="00D10ECA" w:rsidP="00DA127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91" w:type="dxa"/>
            <w:shd w:val="clear" w:color="auto" w:fill="auto"/>
          </w:tcPr>
          <w:p w14:paraId="052CA040" w14:textId="77777777" w:rsidR="002B0BF5" w:rsidRDefault="002B0BF5" w:rsidP="00DA127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4" w:type="dxa"/>
            <w:shd w:val="clear" w:color="auto" w:fill="auto"/>
          </w:tcPr>
          <w:p w14:paraId="1C0C6D47" w14:textId="77777777" w:rsidR="002B0BF5" w:rsidRDefault="00D10ECA" w:rsidP="00DA127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6E7FBB31" w14:textId="77777777" w:rsidR="002B0BF5" w:rsidRDefault="002B0BF5" w:rsidP="00DA1273">
      <w:pPr>
        <w:spacing w:after="0" w:line="240" w:lineRule="auto"/>
        <w:contextualSpacing/>
      </w:pPr>
    </w:p>
    <w:sectPr w:rsidR="002B0BF5" w:rsidSect="00DA1273">
      <w:headerReference w:type="default" r:id="rId6"/>
      <w:pgSz w:w="11906" w:h="16838"/>
      <w:pgMar w:top="1134" w:right="707" w:bottom="1276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EC75" w14:textId="77777777" w:rsidR="00205E16" w:rsidRDefault="00D10ECA">
      <w:pPr>
        <w:spacing w:after="0" w:line="240" w:lineRule="auto"/>
      </w:pPr>
      <w:r>
        <w:separator/>
      </w:r>
    </w:p>
  </w:endnote>
  <w:endnote w:type="continuationSeparator" w:id="0">
    <w:p w14:paraId="1F088F7A" w14:textId="77777777" w:rsidR="00205E16" w:rsidRDefault="00D1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4821" w14:textId="77777777" w:rsidR="00205E16" w:rsidRDefault="00D10ECA">
      <w:pPr>
        <w:spacing w:after="0" w:line="240" w:lineRule="auto"/>
      </w:pPr>
      <w:r>
        <w:separator/>
      </w:r>
    </w:p>
  </w:footnote>
  <w:footnote w:type="continuationSeparator" w:id="0">
    <w:p w14:paraId="5541FDC2" w14:textId="77777777" w:rsidR="00205E16" w:rsidRDefault="00D1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1697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8B39B0A" w14:textId="63B15F1E" w:rsidR="00830FF0" w:rsidRPr="00830FF0" w:rsidRDefault="00830FF0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830FF0">
          <w:rPr>
            <w:rFonts w:ascii="Times New Roman" w:hAnsi="Times New Roman"/>
            <w:sz w:val="28"/>
            <w:szCs w:val="28"/>
          </w:rPr>
          <w:fldChar w:fldCharType="begin"/>
        </w:r>
        <w:r w:rsidRPr="00830FF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FF0">
          <w:rPr>
            <w:rFonts w:ascii="Times New Roman" w:hAnsi="Times New Roman"/>
            <w:sz w:val="28"/>
            <w:szCs w:val="28"/>
          </w:rPr>
          <w:fldChar w:fldCharType="separate"/>
        </w:r>
        <w:r w:rsidRPr="00830FF0">
          <w:rPr>
            <w:rFonts w:ascii="Times New Roman" w:hAnsi="Times New Roman"/>
            <w:sz w:val="28"/>
            <w:szCs w:val="28"/>
          </w:rPr>
          <w:t>2</w:t>
        </w:r>
        <w:r w:rsidRPr="00830F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6AE5A8F" w14:textId="77777777" w:rsidR="00830FF0" w:rsidRDefault="00830F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BF5"/>
    <w:rsid w:val="000079EE"/>
    <w:rsid w:val="00066DAF"/>
    <w:rsid w:val="00095568"/>
    <w:rsid w:val="000B215E"/>
    <w:rsid w:val="000D377A"/>
    <w:rsid w:val="000E3425"/>
    <w:rsid w:val="000F0871"/>
    <w:rsid w:val="00122689"/>
    <w:rsid w:val="00125644"/>
    <w:rsid w:val="001575DC"/>
    <w:rsid w:val="00162660"/>
    <w:rsid w:val="00190218"/>
    <w:rsid w:val="001D5C7F"/>
    <w:rsid w:val="00205E16"/>
    <w:rsid w:val="00231182"/>
    <w:rsid w:val="00240DCE"/>
    <w:rsid w:val="0025776C"/>
    <w:rsid w:val="00263BFD"/>
    <w:rsid w:val="002B0BF5"/>
    <w:rsid w:val="002D1C45"/>
    <w:rsid w:val="003057F8"/>
    <w:rsid w:val="003C28D3"/>
    <w:rsid w:val="003E16AE"/>
    <w:rsid w:val="003E39F2"/>
    <w:rsid w:val="00447ED6"/>
    <w:rsid w:val="00461DEA"/>
    <w:rsid w:val="00491B68"/>
    <w:rsid w:val="004A743E"/>
    <w:rsid w:val="004D074B"/>
    <w:rsid w:val="004D0EF8"/>
    <w:rsid w:val="005417D4"/>
    <w:rsid w:val="00567A21"/>
    <w:rsid w:val="005D2772"/>
    <w:rsid w:val="005D6B64"/>
    <w:rsid w:val="005F60D8"/>
    <w:rsid w:val="006564D6"/>
    <w:rsid w:val="0065752E"/>
    <w:rsid w:val="00697D1A"/>
    <w:rsid w:val="006F2EA5"/>
    <w:rsid w:val="00730277"/>
    <w:rsid w:val="0074013B"/>
    <w:rsid w:val="00787FB6"/>
    <w:rsid w:val="007D2948"/>
    <w:rsid w:val="007E7FBA"/>
    <w:rsid w:val="007F77EF"/>
    <w:rsid w:val="008167E7"/>
    <w:rsid w:val="00830FF0"/>
    <w:rsid w:val="00865C72"/>
    <w:rsid w:val="008951D0"/>
    <w:rsid w:val="008C4356"/>
    <w:rsid w:val="008F6B33"/>
    <w:rsid w:val="0091458F"/>
    <w:rsid w:val="009449A9"/>
    <w:rsid w:val="009473A8"/>
    <w:rsid w:val="00984106"/>
    <w:rsid w:val="00A01130"/>
    <w:rsid w:val="00A32B37"/>
    <w:rsid w:val="00A4077C"/>
    <w:rsid w:val="00A67D8A"/>
    <w:rsid w:val="00AA4932"/>
    <w:rsid w:val="00AA5D71"/>
    <w:rsid w:val="00AC28DF"/>
    <w:rsid w:val="00AE2414"/>
    <w:rsid w:val="00B32501"/>
    <w:rsid w:val="00B911ED"/>
    <w:rsid w:val="00BB4F45"/>
    <w:rsid w:val="00BD7A59"/>
    <w:rsid w:val="00C123AE"/>
    <w:rsid w:val="00C863CB"/>
    <w:rsid w:val="00C9134D"/>
    <w:rsid w:val="00C9509B"/>
    <w:rsid w:val="00C9672C"/>
    <w:rsid w:val="00CA23E2"/>
    <w:rsid w:val="00D10ECA"/>
    <w:rsid w:val="00D816E5"/>
    <w:rsid w:val="00DA1273"/>
    <w:rsid w:val="00DD3C34"/>
    <w:rsid w:val="00DD3CFC"/>
    <w:rsid w:val="00E55319"/>
    <w:rsid w:val="00F54F37"/>
    <w:rsid w:val="00F86BEB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983B"/>
  <w15:docId w15:val="{73DC1777-FC35-4AC0-B5C4-3887ADED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color w:val="00000A"/>
      <w:sz w:val="22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21">
    <w:name w:val="Текст выноски Знак2"/>
    <w:basedOn w:val="10"/>
    <w:qFormat/>
    <w:rPr>
      <w:rFonts w:ascii="Tahoma" w:hAnsi="Tahoma"/>
      <w:color w:val="00000A"/>
      <w:sz w:val="16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a3">
    <w:name w:val="Список Знак"/>
    <w:basedOn w:val="11"/>
    <w:qFormat/>
    <w:rPr>
      <w:color w:val="00000A"/>
      <w:sz w:val="22"/>
    </w:rPr>
  </w:style>
  <w:style w:type="character" w:customStyle="1" w:styleId="a4">
    <w:name w:val="Нижний колонтитул Знак"/>
    <w:basedOn w:val="a0"/>
    <w:qFormat/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Указатель 1 Знак"/>
    <w:basedOn w:val="10"/>
    <w:qFormat/>
    <w:rPr>
      <w:color w:val="00000A"/>
      <w:sz w:val="22"/>
    </w:rPr>
  </w:style>
  <w:style w:type="character" w:customStyle="1" w:styleId="Footer1">
    <w:name w:val="Footer1"/>
    <w:basedOn w:val="10"/>
    <w:qFormat/>
    <w:rPr>
      <w:color w:val="00000A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</w:rPr>
  </w:style>
  <w:style w:type="character" w:customStyle="1" w:styleId="13">
    <w:name w:val="Текст выноски Знак1"/>
    <w:basedOn w:val="a0"/>
    <w:link w:val="14"/>
    <w:qFormat/>
    <w:rPr>
      <w:rFonts w:ascii="Times New Roman" w:hAnsi="Times New Roman"/>
      <w:sz w:val="0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6">
    <w:name w:val="Название объекта Знак"/>
    <w:basedOn w:val="10"/>
    <w:qFormat/>
    <w:rPr>
      <w:i/>
      <w:color w:val="00000A"/>
      <w:sz w:val="24"/>
    </w:rPr>
  </w:style>
  <w:style w:type="character" w:customStyle="1" w:styleId="a7">
    <w:name w:val="Указатель Знак"/>
    <w:basedOn w:val="10"/>
    <w:qFormat/>
    <w:rPr>
      <w:color w:val="00000A"/>
      <w:sz w:val="22"/>
    </w:rPr>
  </w:style>
  <w:style w:type="character" w:customStyle="1" w:styleId="a8">
    <w:name w:val="Абзац списка Знак"/>
    <w:basedOn w:val="10"/>
    <w:qFormat/>
    <w:rPr>
      <w:color w:val="00000A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5">
    <w:name w:val="Нижний колонтитул Знак1"/>
    <w:basedOn w:val="a0"/>
    <w:link w:val="16"/>
    <w:qFormat/>
    <w:rPr>
      <w:color w:val="00000A"/>
      <w:sz w:val="22"/>
    </w:rPr>
  </w:style>
  <w:style w:type="character" w:customStyle="1" w:styleId="110">
    <w:name w:val="Указатель 1 Знак1"/>
    <w:link w:val="17"/>
    <w:qFormat/>
    <w:rPr>
      <w:rFonts w:ascii="XO Thames" w:hAnsi="XO Thames"/>
      <w:b/>
      <w:sz w:val="32"/>
    </w:rPr>
  </w:style>
  <w:style w:type="character" w:customStyle="1" w:styleId="a9">
    <w:name w:val="Верхний колонтитул Знак"/>
    <w:basedOn w:val="a0"/>
    <w:qFormat/>
  </w:style>
  <w:style w:type="character" w:customStyle="1" w:styleId="14">
    <w:name w:val="Верхний колонтитул Знак1"/>
    <w:basedOn w:val="a0"/>
    <w:link w:val="13"/>
    <w:qFormat/>
    <w:rPr>
      <w:color w:val="00000A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  <w:sz w:val="28"/>
    </w:rPr>
  </w:style>
  <w:style w:type="character" w:customStyle="1" w:styleId="aa">
    <w:name w:val="Основной текст Знак"/>
    <w:basedOn w:val="a0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">
    <w:name w:val="Верхний колонтитул Знак2"/>
    <w:basedOn w:val="10"/>
    <w:qFormat/>
    <w:rPr>
      <w:i/>
      <w:color w:val="00000A"/>
      <w:sz w:val="24"/>
    </w:rPr>
  </w:style>
  <w:style w:type="character" w:customStyle="1" w:styleId="Caption1">
    <w:name w:val="Caption1"/>
    <w:basedOn w:val="10"/>
    <w:qFormat/>
    <w:rPr>
      <w:i/>
      <w:color w:val="00000A"/>
      <w:sz w:val="24"/>
    </w:rPr>
  </w:style>
  <w:style w:type="character" w:customStyle="1" w:styleId="210">
    <w:name w:val="Оглавление 2 Знак1"/>
    <w:basedOn w:val="10"/>
    <w:link w:val="23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33">
    <w:name w:val="Верхний колонтитул Знак3"/>
    <w:basedOn w:val="10"/>
    <w:link w:val="ab"/>
    <w:qFormat/>
    <w:rPr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6">
    <w:name w:val="Заголовок1"/>
    <w:basedOn w:val="10"/>
    <w:link w:val="15"/>
    <w:qFormat/>
    <w:rPr>
      <w:rFonts w:ascii="Liberation Sans" w:hAnsi="Liberation Sans"/>
      <w:color w:val="00000A"/>
      <w:sz w:val="28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34">
    <w:name w:val="Нижний колонтитул Знак3"/>
    <w:basedOn w:val="10"/>
    <w:link w:val="ad"/>
    <w:qFormat/>
    <w:rPr>
      <w:color w:val="00000A"/>
      <w:sz w:val="22"/>
    </w:rPr>
  </w:style>
  <w:style w:type="character" w:customStyle="1" w:styleId="ae">
    <w:name w:val="Заголовок Знак"/>
    <w:basedOn w:val="10"/>
    <w:qFormat/>
    <w:rPr>
      <w:rFonts w:ascii="Liberation Sans" w:hAnsi="Liberation Sans"/>
      <w:color w:val="00000A"/>
      <w:sz w:val="28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Header1">
    <w:name w:val="Header1"/>
    <w:basedOn w:val="10"/>
    <w:qFormat/>
    <w:rPr>
      <w:color w:val="00000A"/>
      <w:sz w:val="22"/>
    </w:rPr>
  </w:style>
  <w:style w:type="character" w:customStyle="1" w:styleId="24">
    <w:name w:val="Заголовок 2 Знак"/>
    <w:qFormat/>
    <w:rPr>
      <w:rFonts w:ascii="XO Thames" w:hAnsi="XO Thames"/>
      <w:b/>
      <w:sz w:val="28"/>
    </w:rPr>
  </w:style>
  <w:style w:type="character" w:customStyle="1" w:styleId="11">
    <w:name w:val="Основной текст Знак1"/>
    <w:basedOn w:val="10"/>
    <w:link w:val="1a"/>
    <w:qFormat/>
    <w:rPr>
      <w:color w:val="00000A"/>
      <w:sz w:val="22"/>
    </w:rPr>
  </w:style>
  <w:style w:type="paragraph" w:styleId="af">
    <w:name w:val="Title"/>
    <w:basedOn w:val="a"/>
    <w:next w:val="a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pacing w:before="120" w:after="120"/>
    </w:pPr>
    <w:rPr>
      <w:i/>
      <w:sz w:val="24"/>
    </w:rPr>
  </w:style>
  <w:style w:type="paragraph" w:styleId="af3">
    <w:name w:val="index heading"/>
    <w:basedOn w:val="a"/>
    <w:qFormat/>
  </w:style>
  <w:style w:type="paragraph" w:styleId="23">
    <w:name w:val="toc 2"/>
    <w:basedOn w:val="a"/>
    <w:link w:val="210"/>
    <w:uiPriority w:val="39"/>
    <w:pPr>
      <w:ind w:left="200"/>
    </w:pPr>
    <w:rPr>
      <w:rFonts w:ascii="XO Thames" w:hAnsi="XO Thames"/>
      <w:sz w:val="28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42">
    <w:name w:val="toc 4"/>
    <w:basedOn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af5">
    <w:name w:val="Нижний колонтитул Знак"/>
    <w:basedOn w:val="1b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17">
    <w:name w:val="index 1"/>
    <w:basedOn w:val="a"/>
    <w:link w:val="110"/>
    <w:qFormat/>
    <w:pPr>
      <w:ind w:left="220" w:hanging="220"/>
    </w:pPr>
  </w:style>
  <w:style w:type="paragraph" w:customStyle="1" w:styleId="Footer10">
    <w:name w:val="Footer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b">
    <w:name w:val="Основной шрифт абзаца1"/>
    <w:qFormat/>
    <w:rPr>
      <w:sz w:val="22"/>
    </w:rPr>
  </w:style>
  <w:style w:type="paragraph" w:customStyle="1" w:styleId="af6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9">
    <w:name w:val="Текст выноски Знак1"/>
    <w:basedOn w:val="1b"/>
    <w:link w:val="18"/>
    <w:qFormat/>
    <w:rPr>
      <w:rFonts w:ascii="Times New Roman" w:hAnsi="Times New Roman"/>
      <w:sz w:val="0"/>
    </w:rPr>
  </w:style>
  <w:style w:type="paragraph" w:styleId="32">
    <w:name w:val="toc 3"/>
    <w:basedOn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a">
    <w:name w:val="Нижний колонтитул Знак1"/>
    <w:basedOn w:val="1b"/>
    <w:link w:val="11"/>
    <w:qFormat/>
    <w:rPr>
      <w:color w:val="00000A"/>
    </w:rPr>
  </w:style>
  <w:style w:type="paragraph" w:customStyle="1" w:styleId="af8">
    <w:name w:val="Верхний колонтитул Знак"/>
    <w:basedOn w:val="1b"/>
    <w:qFormat/>
  </w:style>
  <w:style w:type="paragraph" w:customStyle="1" w:styleId="1c">
    <w:name w:val="Верхний колонтитул Знак1"/>
    <w:basedOn w:val="1b"/>
    <w:qFormat/>
    <w:rPr>
      <w:color w:val="00000A"/>
    </w:rPr>
  </w:style>
  <w:style w:type="paragraph" w:customStyle="1" w:styleId="1d">
    <w:name w:val="Гиперссылка1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9">
    <w:name w:val="Основной текст Знак"/>
    <w:basedOn w:val="1b"/>
    <w:qFormat/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2"/>
    </w:rPr>
  </w:style>
  <w:style w:type="paragraph" w:customStyle="1" w:styleId="25">
    <w:name w:val="Верхний колонтитул Знак2"/>
    <w:basedOn w:val="a"/>
    <w:link w:val="26"/>
    <w:qFormat/>
    <w:pPr>
      <w:spacing w:before="120" w:after="120"/>
    </w:pPr>
    <w:rPr>
      <w:i/>
      <w:sz w:val="24"/>
    </w:rPr>
  </w:style>
  <w:style w:type="paragraph" w:customStyle="1" w:styleId="Caption10">
    <w:name w:val="Caption1"/>
    <w:basedOn w:val="a"/>
    <w:qFormat/>
    <w:pPr>
      <w:spacing w:before="120" w:after="120"/>
    </w:pPr>
    <w:rPr>
      <w:i/>
      <w:sz w:val="24"/>
    </w:rPr>
  </w:style>
  <w:style w:type="paragraph" w:customStyle="1" w:styleId="26">
    <w:name w:val="Нижний колонтитул Знак2"/>
    <w:basedOn w:val="a"/>
    <w:link w:val="25"/>
    <w:qFormat/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ab">
    <w:name w:val="header"/>
    <w:basedOn w:val="a"/>
    <w:link w:val="3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basedOn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f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styleId="afa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link w:val="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10">
    <w:name w:val="Header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15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72</cp:revision>
  <cp:lastPrinted>2023-01-17T12:41:00Z</cp:lastPrinted>
  <dcterms:created xsi:type="dcterms:W3CDTF">2022-12-21T12:23:00Z</dcterms:created>
  <dcterms:modified xsi:type="dcterms:W3CDTF">2023-01-17T13:12:00Z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