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архитектору </w:t>
      </w:r>
    </w:p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</w:p>
    <w:p w:rsidR="00227265" w:rsidRDefault="00227265" w:rsidP="00227265">
      <w:pPr>
        <w:spacing w:after="0" w:line="240" w:lineRule="auto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Кузнецову А.В.</w:t>
      </w:r>
    </w:p>
    <w:p w:rsidR="00227265" w:rsidRDefault="00227265" w:rsidP="00227265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227265" w:rsidRDefault="00227265" w:rsidP="00227265">
      <w:pPr>
        <w:rPr>
          <w:rFonts w:ascii="Times New Roman" w:hAnsi="Times New Roman" w:cs="Times New Roman"/>
          <w:sz w:val="28"/>
          <w:szCs w:val="28"/>
        </w:rPr>
      </w:pPr>
    </w:p>
    <w:p w:rsidR="00227265" w:rsidRDefault="00227265" w:rsidP="00227265">
      <w:pPr>
        <w:pStyle w:val="HTML"/>
        <w:ind w:left="1134" w:right="1133"/>
        <w:jc w:val="center"/>
        <w:rPr>
          <w:rStyle w:val="s10"/>
        </w:rPr>
      </w:pPr>
    </w:p>
    <w:p w:rsidR="00227265" w:rsidRDefault="00227265" w:rsidP="00227265">
      <w:pPr>
        <w:pStyle w:val="HTML"/>
        <w:ind w:left="1134" w:right="1133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27265" w:rsidRDefault="00227265" w:rsidP="00227265">
      <w:pPr>
        <w:pStyle w:val="HTML"/>
        <w:ind w:left="1134" w:right="1133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227265" w:rsidRDefault="00227265" w:rsidP="00227265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27265" w:rsidRDefault="00227265" w:rsidP="00227265">
      <w:pPr>
        <w:tabs>
          <w:tab w:val="left" w:pos="9355"/>
        </w:tabs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утверждении  административного регламента  предоставления  муниципальной услуги «Выдача  градостроительных планов  земельных участков»</w:t>
      </w:r>
    </w:p>
    <w:p w:rsidR="00227265" w:rsidRDefault="00227265" w:rsidP="0022726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27265" w:rsidRDefault="00227265" w:rsidP="00227265">
      <w:pPr>
        <w:pStyle w:val="HTML"/>
        <w:jc w:val="both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</w:p>
    <w:p w:rsidR="00227265" w:rsidRDefault="00227265" w:rsidP="00227265">
      <w:pPr>
        <w:tabs>
          <w:tab w:val="left" w:pos="9355"/>
        </w:tabs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Правовое  управление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рассмотрев проект постановления администрации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утверждении  административного регламента предоставления муниципальной услуги «Выдача градостроительных планов земельных участков»  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(далее - проект) </w:t>
      </w:r>
      <w:r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5C1780" w:rsidRDefault="00227265" w:rsidP="0022726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</w:t>
      </w:r>
      <w:r w:rsidR="005C1780">
        <w:rPr>
          <w:rFonts w:ascii="Times New Roman" w:hAnsi="Times New Roman" w:cs="Times New Roman"/>
          <w:sz w:val="28"/>
          <w:szCs w:val="28"/>
        </w:rPr>
        <w:t>ой территории предоставляется муниципальная услуга.</w:t>
      </w:r>
    </w:p>
    <w:p w:rsidR="005C1780" w:rsidRDefault="005C1780" w:rsidP="0022726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точно определены в пункте 1.2.1. заявители, имеющие право на получение муниципальной услуги.</w:t>
      </w:r>
    </w:p>
    <w:p w:rsidR="002F453D" w:rsidRDefault="002F453D" w:rsidP="0022726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 определены в пункте 2.3.1. результаты  предоставления услуги, которые стали идентичными наименованию документов, содержащ</w:t>
      </w:r>
      <w:r w:rsidR="00C6742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 решение  о предоставлении  муниципальной услуги (п.2.3.2.).</w:t>
      </w:r>
    </w:p>
    <w:p w:rsidR="00C67429" w:rsidRDefault="002F453D" w:rsidP="00FD797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276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429">
        <w:rPr>
          <w:rFonts w:ascii="Times New Roman" w:hAnsi="Times New Roman" w:cs="Times New Roman"/>
          <w:sz w:val="28"/>
          <w:szCs w:val="28"/>
        </w:rPr>
        <w:t>В пункте 2.3.3.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 для каждого документ</w:t>
      </w:r>
      <w:r w:rsidR="00BB235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67429" w:rsidRPr="00C67429">
        <w:rPr>
          <w:rFonts w:ascii="Times New Roman" w:hAnsi="Times New Roman" w:cs="Times New Roman"/>
          <w:sz w:val="28"/>
          <w:szCs w:val="28"/>
        </w:rPr>
        <w:t xml:space="preserve"> не указаны  их реквизиты. </w:t>
      </w:r>
    </w:p>
    <w:p w:rsidR="00C67429" w:rsidRPr="00C67429" w:rsidRDefault="00FD7970" w:rsidP="00FD797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2.5.  проекта не соответствует 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пункту 16 постановления Правительства Российской Федерации Постановление Правительства РФ от 20.07.2021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1228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</w:t>
      </w:r>
      <w:r w:rsidR="00C67429" w:rsidRPr="00C67429">
        <w:rPr>
          <w:rFonts w:ascii="Times New Roman" w:hAnsi="Times New Roman" w:cs="Times New Roman"/>
          <w:sz w:val="28"/>
          <w:szCs w:val="28"/>
        </w:rPr>
        <w:lastRenderedPageBreak/>
        <w:t>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(далее - Правила), согласно которому 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указанный пункт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7429" w:rsidRPr="00C67429">
        <w:rPr>
          <w:rFonts w:ascii="Times New Roman" w:hAnsi="Times New Roman" w:cs="Times New Roman"/>
          <w:sz w:val="28"/>
          <w:szCs w:val="28"/>
        </w:rPr>
        <w:t>Правовые основания для предоставления</w:t>
      </w:r>
      <w:proofErr w:type="gramEnd"/>
      <w:r w:rsidR="00C67429" w:rsidRPr="00C67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67429" w:rsidRPr="00C6742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3A79D3">
        <w:rPr>
          <w:rFonts w:ascii="Times New Roman" w:hAnsi="Times New Roman" w:cs="Times New Roman"/>
          <w:sz w:val="28"/>
          <w:szCs w:val="28"/>
        </w:rPr>
        <w:t>муниципальные</w:t>
      </w:r>
      <w:r w:rsidR="00C67429" w:rsidRPr="00C67429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муниципальных служащих, работников.</w:t>
      </w:r>
      <w:proofErr w:type="gramEnd"/>
    </w:p>
    <w:p w:rsidR="001E5B30" w:rsidRDefault="00FD7970" w:rsidP="001E5B30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3.1.1.1. проекта является неполным и согласно п.11 Правил не регламентирует возможность приостановления муниципальной услуги и получения дополнительных сведений от заявителя. </w:t>
      </w:r>
    </w:p>
    <w:p w:rsidR="001E5B30" w:rsidRDefault="001E5B30" w:rsidP="001E5B30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B30">
        <w:rPr>
          <w:rFonts w:ascii="Times New Roman" w:hAnsi="Times New Roman" w:cs="Times New Roman"/>
          <w:sz w:val="28"/>
          <w:szCs w:val="28"/>
        </w:rPr>
        <w:t>В соответствии с п.28 Правил  в подп. 3.3.3.1. проекта  подлежат указанию наименование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B30">
        <w:rPr>
          <w:rFonts w:ascii="Times New Roman" w:hAnsi="Times New Roman" w:cs="Times New Roman"/>
          <w:sz w:val="28"/>
          <w:szCs w:val="28"/>
        </w:rPr>
        <w:t xml:space="preserve"> в которые направляются запросы, а также  запрашиваемые в запросе сведения</w:t>
      </w:r>
      <w:r w:rsidR="003A79D3">
        <w:rPr>
          <w:rFonts w:ascii="Times New Roman" w:hAnsi="Times New Roman" w:cs="Times New Roman"/>
          <w:sz w:val="28"/>
          <w:szCs w:val="28"/>
        </w:rPr>
        <w:t>.</w:t>
      </w:r>
    </w:p>
    <w:p w:rsidR="003A79D3" w:rsidRPr="001E5B30" w:rsidRDefault="003A79D3" w:rsidP="001E5B30">
      <w:pPr>
        <w:pStyle w:val="a3"/>
        <w:numPr>
          <w:ilvl w:val="0"/>
          <w:numId w:val="1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 утверждена  приказом  Министерства строительства и ЖКХ Российской Федерации от 25.04.2017 №741-пр и в соответствии с п.17 Правил не требуется ее принятия в качестве приложения к административному регламенту.</w:t>
      </w:r>
    </w:p>
    <w:p w:rsidR="00227265" w:rsidRDefault="00227265" w:rsidP="00227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 при   отсутствии или неполноте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в соответствии с  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п. 3 Методики проведения антикоррупционной экспертизы  нормативных правовых актов и проектов нормативных правовых актов, утвержденной  постановлением Правительства Российской Федерации  от 26.02.2010 №96,  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факторами.</w:t>
      </w: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 акта в настоящей редакции не может быть принят. Требуется приведение проекта нормативного акта  в соответствие  с действующим законодательством. </w:t>
      </w:r>
    </w:p>
    <w:p w:rsidR="00227265" w:rsidRDefault="00227265" w:rsidP="002272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27265" w:rsidRDefault="00227265" w:rsidP="00227265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7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февраля  2022 года </w:t>
      </w: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А.Г.Заика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7265" w:rsidRDefault="00227265" w:rsidP="00227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3-13-04</w:t>
      </w:r>
    </w:p>
    <w:p w:rsidR="00972932" w:rsidRDefault="00972932"/>
    <w:sectPr w:rsidR="0097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936"/>
    <w:multiLevelType w:val="hybridMultilevel"/>
    <w:tmpl w:val="9A84212C"/>
    <w:lvl w:ilvl="0" w:tplc="C3CCDE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65"/>
    <w:rsid w:val="001E5B30"/>
    <w:rsid w:val="00227265"/>
    <w:rsid w:val="002F453D"/>
    <w:rsid w:val="003A79D3"/>
    <w:rsid w:val="005C1780"/>
    <w:rsid w:val="005E086E"/>
    <w:rsid w:val="00972932"/>
    <w:rsid w:val="00BB2356"/>
    <w:rsid w:val="00C56438"/>
    <w:rsid w:val="00C67429"/>
    <w:rsid w:val="00CA5735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27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27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7265"/>
    <w:pPr>
      <w:ind w:left="720"/>
      <w:contextualSpacing/>
    </w:pPr>
  </w:style>
  <w:style w:type="character" w:customStyle="1" w:styleId="s10">
    <w:name w:val="s_10"/>
    <w:basedOn w:val="a0"/>
    <w:rsid w:val="00227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27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272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7265"/>
    <w:pPr>
      <w:ind w:left="720"/>
      <w:contextualSpacing/>
    </w:pPr>
  </w:style>
  <w:style w:type="character" w:customStyle="1" w:styleId="s10">
    <w:name w:val="s_10"/>
    <w:basedOn w:val="a0"/>
    <w:rsid w:val="0022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cp:lastPrinted>2022-02-15T06:14:00Z</cp:lastPrinted>
  <dcterms:created xsi:type="dcterms:W3CDTF">2022-02-14T11:22:00Z</dcterms:created>
  <dcterms:modified xsi:type="dcterms:W3CDTF">2022-02-15T06:17:00Z</dcterms:modified>
</cp:coreProperties>
</file>