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rFonts w:ascii="Times New Roman" w:hAnsi="Times New Roman"/>
          <w:b/>
          <w:b/>
          <w:sz w:val="28"/>
        </w:rPr>
      </w:pPr>
      <w:r>
        <w:rPr>
          <w:rFonts w:ascii="Times New Roman" w:hAnsi="Times New Roman"/>
          <w:b/>
          <w:sz w:val="28"/>
        </w:rPr>
        <w:t xml:space="preserve">СОВЕТ </w:t>
      </w:r>
    </w:p>
    <w:p>
      <w:pPr>
        <w:pStyle w:val="Normal"/>
        <w:spacing w:lineRule="auto" w:line="240" w:before="0" w:after="0"/>
        <w:contextualSpacing/>
        <w:jc w:val="center"/>
        <w:rPr>
          <w:rFonts w:ascii="Times New Roman" w:hAnsi="Times New Roman"/>
          <w:b/>
          <w:b/>
          <w:sz w:val="28"/>
        </w:rPr>
      </w:pPr>
      <w:r>
        <w:rPr>
          <w:rFonts w:ascii="Times New Roman" w:hAnsi="Times New Roman"/>
          <w:b/>
          <w:sz w:val="28"/>
        </w:rPr>
        <w:t>МУНИЦИПАЛЬНОГО ОБРАЗОВАНИЯ БЕЛОРЕЧЕНСКИЙ РАЙОН</w:t>
      </w:r>
    </w:p>
    <w:p>
      <w:pPr>
        <w:pStyle w:val="Normal"/>
        <w:spacing w:lineRule="auto" w:line="240" w:before="0" w:after="0"/>
        <w:contextualSpacing/>
        <w:jc w:val="center"/>
        <w:rPr>
          <w:rFonts w:ascii="Times New Roman" w:hAnsi="Times New Roman"/>
          <w:b/>
          <w:b/>
          <w:sz w:val="28"/>
        </w:rPr>
      </w:pPr>
      <w:r>
        <w:rPr>
          <w:rFonts w:ascii="Times New Roman" w:hAnsi="Times New Roman"/>
          <w:b/>
          <w:sz w:val="28"/>
        </w:rPr>
      </w:r>
    </w:p>
    <w:p>
      <w:pPr>
        <w:pStyle w:val="Normal"/>
        <w:spacing w:lineRule="auto" w:line="240" w:before="0" w:after="0"/>
        <w:contextualSpacing/>
        <w:jc w:val="center"/>
        <w:rPr>
          <w:rFonts w:ascii="Times New Roman" w:hAnsi="Times New Roman"/>
          <w:sz w:val="28"/>
        </w:rPr>
      </w:pPr>
      <w:r>
        <w:rPr>
          <w:rFonts w:ascii="Times New Roman" w:hAnsi="Times New Roman"/>
          <w:b/>
          <w:sz w:val="28"/>
        </w:rPr>
        <w:t>__ СЕССИЯ 6 СОЗЫВА</w:t>
      </w:r>
    </w:p>
    <w:p>
      <w:pPr>
        <w:pStyle w:val="Normal"/>
        <w:spacing w:lineRule="auto" w:line="240" w:before="0" w:after="0"/>
        <w:contextualSpacing/>
        <w:jc w:val="center"/>
        <w:rPr>
          <w:rFonts w:ascii="Times New Roman" w:hAnsi="Times New Roman"/>
          <w:b/>
          <w:b/>
          <w:sz w:val="28"/>
        </w:rPr>
      </w:pPr>
      <w:r>
        <w:rPr>
          <w:rFonts w:ascii="Times New Roman" w:hAnsi="Times New Roman"/>
          <w:b/>
          <w:sz w:val="28"/>
        </w:rPr>
      </w:r>
    </w:p>
    <w:p>
      <w:pPr>
        <w:pStyle w:val="Normal"/>
        <w:spacing w:lineRule="auto" w:line="240" w:before="0" w:after="0"/>
        <w:contextualSpacing/>
        <w:jc w:val="center"/>
        <w:rPr>
          <w:rFonts w:ascii="Times New Roman" w:hAnsi="Times New Roman"/>
          <w:b/>
          <w:b/>
          <w:sz w:val="28"/>
        </w:rPr>
      </w:pPr>
      <w:r>
        <w:rPr>
          <w:rFonts w:ascii="Times New Roman" w:hAnsi="Times New Roman"/>
          <w:b/>
          <w:sz w:val="28"/>
        </w:rPr>
        <w:t>РЕШЕНИЕ</w:t>
      </w:r>
    </w:p>
    <w:p>
      <w:pPr>
        <w:pStyle w:val="Normal"/>
        <w:spacing w:lineRule="auto" w:line="240" w:before="0" w:after="0"/>
        <w:contextualSpacing/>
        <w:jc w:val="center"/>
        <w:rPr>
          <w:rFonts w:ascii="Times New Roman" w:hAnsi="Times New Roman"/>
          <w:b/>
          <w:b/>
          <w:sz w:val="28"/>
        </w:rPr>
      </w:pPr>
      <w:r>
        <w:rPr>
          <w:rFonts w:ascii="Times New Roman" w:hAnsi="Times New Roman"/>
          <w:b/>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contextualSpacing/>
        <w:jc w:val="both"/>
        <w:rPr/>
      </w:pPr>
      <w:r>
        <w:rPr>
          <w:rFonts w:ascii="Times New Roman" w:hAnsi="Times New Roman"/>
          <w:sz w:val="28"/>
        </w:rPr>
        <w:t xml:space="preserve">от 22.12.2022                                                                                                        № </w:t>
      </w:r>
      <w:r>
        <w:rPr>
          <w:rFonts w:ascii="Times New Roman" w:hAnsi="Times New Roman"/>
          <w:sz w:val="28"/>
        </w:rPr>
        <w:t>444</w:t>
      </w:r>
    </w:p>
    <w:p>
      <w:pPr>
        <w:pStyle w:val="Normal"/>
        <w:spacing w:lineRule="auto" w:line="240" w:before="0" w:after="0"/>
        <w:contextualSpacing/>
        <w:jc w:val="center"/>
        <w:rPr/>
      </w:pPr>
      <w:r>
        <w:rPr>
          <w:rFonts w:ascii="Times New Roman" w:hAnsi="Times New Roman"/>
          <w:sz w:val="28"/>
        </w:rPr>
        <w:t>г. Белореченск</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ind w:left="567" w:right="567" w:hanging="0"/>
        <w:contextualSpacing/>
        <w:jc w:val="center"/>
        <w:rPr>
          <w:rFonts w:ascii="Times New Roman" w:hAnsi="Times New Roman"/>
          <w:sz w:val="28"/>
        </w:rPr>
      </w:pPr>
      <w:r>
        <w:rPr>
          <w:rFonts w:ascii="Times New Roman" w:hAnsi="Times New Roman"/>
          <w:b/>
          <w:sz w:val="28"/>
        </w:rPr>
        <w:t>О внесении изменений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В соответствии со статьями 154, 169, 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2023 год и на плановый период 2024 и 2025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 </w:t>
      </w:r>
      <w:bookmarkStart w:id="0" w:name="__DdeLink__2472_2293908883"/>
      <w:bookmarkEnd w:id="0"/>
      <w:r>
        <w:rPr>
          <w:rFonts w:ascii="Times New Roman" w:hAnsi="Times New Roman"/>
          <w:sz w:val="28"/>
        </w:rPr>
        <w:t>Внести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 следующие изменения: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 подпункт 1 пункта 1 изложить в следующей редакции: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 общий объем доходов в сумме 3 273 262 000,00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подпункт 2 пункта 1 изложить в следующей редакции: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общий объем расходов в сумме 3 273 262 000,00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3) подпункт 1 пункта 2 изложить в следующей редакции: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 общий объем доходов на 2024 год в сумме 2 702 751 600,00 рублей и на 2025 год в сумме 2 735 528 700,00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4) подпункт 2 пункта 2 изложить в следующей редакции: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общий объем расходов на 2024 год в сумме 2 702 751 600,00 рублей и на 2024 год в сумме 2 735 528 700,00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highlight w:val="white"/>
        </w:rPr>
      </w:pPr>
      <w:r>
        <w:rPr>
          <w:rFonts w:ascii="Times New Roman" w:hAnsi="Times New Roman"/>
          <w:sz w:val="28"/>
          <w:highlight w:val="white"/>
        </w:rPr>
        <w:t xml:space="preserve">2. Средства, поступающие из краевого бюджета в соответствии с Законом Краснодарского края «О краевом бюджете на 2023 год </w:t>
      </w:r>
      <w:r>
        <w:rPr>
          <w:rFonts w:ascii="Times New Roman" w:hAnsi="Times New Roman"/>
          <w:sz w:val="28"/>
        </w:rPr>
        <w:t>и на плановый период 2024 и 2025 годов», увеличить в 2023 году на сумму 175 803 100,00 рублей; увеличить</w:t>
      </w:r>
      <w:r>
        <w:rPr>
          <w:rFonts w:ascii="Times New Roman" w:hAnsi="Times New Roman"/>
          <w:sz w:val="28"/>
          <w:highlight w:val="white"/>
        </w:rPr>
        <w:t xml:space="preserve"> в </w:t>
      </w:r>
      <w:r>
        <w:rPr>
          <w:rFonts w:ascii="Times New Roman" w:hAnsi="Times New Roman"/>
          <w:sz w:val="28"/>
        </w:rPr>
        <w:t xml:space="preserve">2024 году на сумму 84 744 700,00 рублей; увеличить в 2025 году на сумму </w:t>
      </w:r>
      <w:r>
        <w:rPr>
          <w:rFonts w:ascii="Times New Roman" w:hAnsi="Times New Roman"/>
          <w:sz w:val="28"/>
          <w:highlight w:val="white"/>
        </w:rPr>
        <w:t>190 424 600,00 рублей, в том числе:</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tbl>
      <w:tblPr>
        <w:tblW w:w="9776" w:type="dxa"/>
        <w:jc w:val="left"/>
        <w:tblInd w:w="0" w:type="dxa"/>
        <w:tblBorders/>
        <w:tblCellMar>
          <w:top w:w="0" w:type="dxa"/>
          <w:left w:w="0" w:type="dxa"/>
          <w:bottom w:w="0" w:type="dxa"/>
          <w:right w:w="0" w:type="dxa"/>
        </w:tblCellMar>
        <w:tblLook w:firstRow="1" w:noVBand="1" w:lastRow="0" w:firstColumn="1" w:lastColumn="0" w:noHBand="0" w:val="04a0"/>
      </w:tblPr>
      <w:tblGrid>
        <w:gridCol w:w="650"/>
        <w:gridCol w:w="5585"/>
        <w:gridCol w:w="2100"/>
        <w:gridCol w:w="1440"/>
      </w:tblGrid>
      <w:tr>
        <w:trPr>
          <w:trHeight w:val="349"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1)</w:t>
            </w:r>
          </w:p>
        </w:tc>
        <w:tc>
          <w:tcPr>
            <w:tcW w:w="5585" w:type="dxa"/>
            <w:tcBorders/>
            <w:shd w:fill="auto" w:val="clear"/>
          </w:tcPr>
          <w:p>
            <w:pPr>
              <w:pStyle w:val="Normal"/>
              <w:spacing w:lineRule="auto" w:line="240" w:before="0" w:after="0"/>
              <w:contextualSpacing/>
              <w:rPr>
                <w:rFonts w:ascii="Times New Roman" w:hAnsi="Times New Roman"/>
                <w:sz w:val="28"/>
                <w:highlight w:val="yellow"/>
              </w:rPr>
            </w:pPr>
            <w:r>
              <w:rPr>
                <w:rFonts w:ascii="Times New Roman" w:hAnsi="Times New Roman"/>
                <w:b/>
                <w:sz w:val="28"/>
              </w:rPr>
              <w:t xml:space="preserve">сумма изменений на 2023 год - всего: </w:t>
            </w:r>
          </w:p>
        </w:tc>
        <w:tc>
          <w:tcPr>
            <w:tcW w:w="210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175 803 100,00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40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sz w:val="28"/>
              </w:rPr>
              <w:t>в том числе:</w:t>
            </w:r>
          </w:p>
        </w:tc>
        <w:tc>
          <w:tcPr>
            <w:tcW w:w="2100" w:type="dxa"/>
            <w:tcBorders/>
            <w:shd w:fill="auto"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tc>
      </w:tr>
      <w:tr>
        <w:trPr>
          <w:trHeight w:val="49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администрации муниципального образования Белореченский район - всего:</w:t>
            </w:r>
          </w:p>
        </w:tc>
        <w:tc>
          <w:tcPr>
            <w:tcW w:w="2100" w:type="dxa"/>
            <w:tcBorders/>
            <w:shd w:fill="auto"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rPr>
              <w:t>49 162 300,00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37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sz w:val="28"/>
              </w:rPr>
              <w:t>в том числе:</w:t>
            </w:r>
          </w:p>
        </w:tc>
        <w:tc>
          <w:tcPr>
            <w:tcW w:w="2100" w:type="dxa"/>
            <w:tcBorders/>
            <w:shd w:fill="auto"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tc>
      </w:tr>
      <w:tr>
        <w:trPr>
          <w:trHeight w:val="142"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- 18 900,00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предоставление социальных выплат молодым семьям на приобретение (строительство) жилья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- 385 300,00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27"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газоснабжения населения (поселений) (строительство подводящих газопроводов, распределительных газопроводов)</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112 315 300,00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301 200,00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387"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трех и более детей, а также под стандартное жилье и жилье из быстровозводимых конструкций (по земельным участкам, находящимся в муниципальной собственности)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- 63 050 000,00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сельского хозяйства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b/>
                <w:sz w:val="28"/>
              </w:rPr>
              <w:t>327 300,00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b/>
                <w:sz w:val="28"/>
              </w:rPr>
              <w:t>рублей</w:t>
            </w:r>
          </w:p>
        </w:tc>
      </w:tr>
      <w:tr>
        <w:trPr>
          <w:trHeight w:val="150"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tc>
      </w:tr>
      <w:tr>
        <w:trPr>
          <w:trHeight w:val="157"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327 300,00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96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t>125 621 300,00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247"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tc>
      </w:tr>
      <w:tr>
        <w:trPr>
          <w:trHeight w:val="672"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w:t>
            </w:r>
          </w:p>
          <w:p>
            <w:pPr>
              <w:pStyle w:val="Normal"/>
              <w:spacing w:lineRule="auto" w:line="240" w:before="0" w:after="0"/>
              <w:contextualSpacing/>
              <w:rPr>
                <w:rFonts w:ascii="Times New Roman" w:hAnsi="Times New Roman"/>
                <w:sz w:val="28"/>
              </w:rPr>
            </w:pPr>
            <w:r>
              <w:rPr>
                <w:rFonts w:ascii="Times New Roman" w:hAnsi="Times New Roman"/>
                <w:sz w:val="28"/>
              </w:rPr>
              <w:t>в муниципальных дошкольных и общеобразовательных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115 959 500,00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49"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5 365 100,00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50"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3 359 200,00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157" w:hRule="atLeast"/>
        </w:trPr>
        <w:tc>
          <w:tcPr>
            <w:tcW w:w="650"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937 500,00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289"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управлению культуры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t>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tc>
      </w:tr>
      <w:tr>
        <w:trPr>
          <w:trHeight w:val="1664"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22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по вопросам семьи и детства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t>691 800,00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19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единая субвенция в области социальной политики на 2023 год и плановый период 2024 и 2025 годов бюджетам муниципальных образований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691 800,00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t>рублей</w:t>
            </w:r>
          </w:p>
        </w:tc>
      </w:tr>
      <w:tr>
        <w:trPr>
          <w:trHeight w:val="31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2)</w:t>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 xml:space="preserve">сумма изменений на 2024 год - всего: </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t>84 744 700,00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t>рублей</w:t>
            </w:r>
          </w:p>
        </w:tc>
      </w:tr>
      <w:tr>
        <w:trPr>
          <w:trHeight w:val="278"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highlight w:val="yellow"/>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t>- 6 233 800,00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5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21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b/>
                <w:b/>
                <w:sz w:val="28"/>
              </w:rPr>
            </w:pPr>
            <w:r>
              <w:rPr>
                <w:rFonts w:ascii="Times New Roman" w:hAnsi="Times New Roman"/>
                <w:sz w:val="28"/>
                <w:highlight w:val="white"/>
              </w:rPr>
              <w:t>- 13 400,00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21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предоставление социальных выплат молодым семьям на приобретение (строительство) жилья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b/>
                <w:b/>
                <w:sz w:val="28"/>
              </w:rPr>
            </w:pPr>
            <w:r>
              <w:rPr>
                <w:rFonts w:ascii="Times New Roman" w:hAnsi="Times New Roman"/>
                <w:sz w:val="28"/>
                <w:highlight w:val="white"/>
              </w:rPr>
              <w:t>- 331 100,00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27"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b/>
                <w:b/>
                <w:sz w:val="28"/>
              </w:rPr>
            </w:pPr>
            <w:r>
              <w:rPr>
                <w:rFonts w:ascii="Times New Roman" w:hAnsi="Times New Roman"/>
                <w:sz w:val="28"/>
                <w:highlight w:val="white"/>
              </w:rPr>
              <w:t>- 5 889 300,00</w:t>
            </w:r>
          </w:p>
        </w:tc>
        <w:tc>
          <w:tcPr>
            <w:tcW w:w="1440" w:type="dxa"/>
            <w:tcBorders/>
            <w:shd w:fill="auto" w:val="clear"/>
          </w:tcPr>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сельского хозяйства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t>327 300,00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57"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b/>
                <w:b/>
                <w:sz w:val="28"/>
              </w:rPr>
            </w:pPr>
            <w:r>
              <w:rPr>
                <w:rFonts w:ascii="Times New Roman" w:hAnsi="Times New Roman"/>
                <w:sz w:val="28"/>
                <w:highlight w:val="white"/>
              </w:rPr>
              <w:t>327 300,00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t>89 931 300,00</w:t>
            </w:r>
          </w:p>
        </w:tc>
        <w:tc>
          <w:tcPr>
            <w:tcW w:w="1440" w:type="dxa"/>
            <w:tcBorders/>
            <w:shd w:fill="auto"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42"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w:t>
            </w:r>
          </w:p>
          <w:p>
            <w:pPr>
              <w:pStyle w:val="Normal"/>
              <w:spacing w:lineRule="auto" w:line="240" w:before="0" w:after="0"/>
              <w:contextualSpacing/>
              <w:rPr>
                <w:rFonts w:ascii="Times New Roman" w:hAnsi="Times New Roman"/>
                <w:sz w:val="28"/>
              </w:rPr>
            </w:pPr>
            <w:r>
              <w:rPr>
                <w:rFonts w:ascii="Times New Roman" w:hAnsi="Times New Roman"/>
                <w:sz w:val="28"/>
              </w:rPr>
              <w:t>в муниципальных дошкольных и общеобразовательных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83 889 200,00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3 731 700,00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42"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416 600,00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1 893 800,00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культуры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sz w:val="28"/>
              </w:rPr>
            </w:pPr>
            <w:r>
              <w:rPr>
                <w:rFonts w:ascii="Times New Roman" w:hAnsi="Times New Roman"/>
                <w:b/>
                <w:sz w:val="28"/>
                <w:highlight w:val="white"/>
              </w:rPr>
              <w:t>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42"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623"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rPr>
            </w:pPr>
            <w:r>
              <w:rPr>
                <w:rFonts w:ascii="Times New Roman" w:hAnsi="Times New Roman"/>
                <w:sz w:val="28"/>
                <w:highlight w:val="white"/>
              </w:rPr>
              <w:t>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69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по вопросам семьи и детства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t>719 500,00</w:t>
            </w:r>
          </w:p>
        </w:tc>
        <w:tc>
          <w:tcPr>
            <w:tcW w:w="1440" w:type="dxa"/>
            <w:tcBorders/>
            <w:shd w:fill="auto"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t>рублей</w:t>
            </w:r>
          </w:p>
        </w:tc>
      </w:tr>
      <w:tr>
        <w:trPr>
          <w:trHeight w:val="42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69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единая субвенция в области социальной политики на 2023 год и плановый период 2024 и 2025 годов бюджетам муниципальных образований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719 5</w:t>
            </w:r>
            <w:r>
              <w:rPr>
                <w:rFonts w:ascii="Times New Roman" w:hAnsi="Times New Roman"/>
                <w:sz w:val="28"/>
              </w:rPr>
              <w:t>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334"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3)</w:t>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 xml:space="preserve">сумма изменений на 2025 год - всего: </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b/>
                <w:sz w:val="28"/>
                <w:highlight w:val="white"/>
              </w:rPr>
              <w:t>190 424 600,00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27"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- 16 695 400,00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9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pPr>
            <w:r>
              <w:rPr>
                <w:rFonts w:ascii="Times New Roman" w:hAnsi="Times New Roman"/>
                <w:sz w:val="28"/>
                <w:highlight w:val="white"/>
              </w:rPr>
              <w:t>- 16 000,00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предоставление социальных выплат молодым семьям на приобретение (строительство) жилья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pPr>
            <w:r>
              <w:rPr>
                <w:rFonts w:ascii="Times New Roman" w:hAnsi="Times New Roman"/>
                <w:sz w:val="28"/>
                <w:highlight w:val="white"/>
              </w:rPr>
              <w:t>- 429 700,00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5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pPr>
            <w:r>
              <w:rPr>
                <w:rFonts w:ascii="Times New Roman" w:hAnsi="Times New Roman"/>
                <w:sz w:val="28"/>
                <w:highlight w:val="white"/>
              </w:rPr>
              <w:t>- 16 249 700,00</w:t>
            </w:r>
          </w:p>
        </w:tc>
        <w:tc>
          <w:tcPr>
            <w:tcW w:w="1440" w:type="dxa"/>
            <w:tcBorders/>
            <w:shd w:fill="auto" w:val="clear"/>
          </w:tcPr>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57"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сельского хозяйства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pPr>
            <w:r>
              <w:rPr>
                <w:rFonts w:ascii="Times New Roman" w:hAnsi="Times New Roman"/>
                <w:b/>
                <w:sz w:val="28"/>
              </w:rPr>
              <w:t>319 900,00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pPr>
            <w:r>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9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pPr>
            <w:r>
              <w:rPr>
                <w:rFonts w:ascii="Times New Roman" w:hAnsi="Times New Roman"/>
                <w:sz w:val="28"/>
                <w:highlight w:val="white"/>
              </w:rPr>
              <w:t>319 900,00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образованием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pPr>
            <w:r>
              <w:rPr>
                <w:rFonts w:ascii="Times New Roman" w:hAnsi="Times New Roman"/>
                <w:b/>
                <w:sz w:val="28"/>
              </w:rPr>
              <w:t>205 568 900,00</w:t>
            </w:r>
          </w:p>
        </w:tc>
        <w:tc>
          <w:tcPr>
            <w:tcW w:w="1440" w:type="dxa"/>
            <w:tcBorders/>
            <w:shd w:fill="auto"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9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pPr>
            <w:r>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8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w:t>
            </w:r>
          </w:p>
          <w:p>
            <w:pPr>
              <w:pStyle w:val="Normal"/>
              <w:spacing w:lineRule="auto" w:line="240" w:before="0" w:after="0"/>
              <w:contextualSpacing/>
              <w:rPr>
                <w:rFonts w:ascii="Times New Roman" w:hAnsi="Times New Roman"/>
                <w:sz w:val="28"/>
              </w:rPr>
            </w:pPr>
            <w:r>
              <w:rPr>
                <w:rFonts w:ascii="Times New Roman" w:hAnsi="Times New Roman"/>
                <w:sz w:val="28"/>
              </w:rPr>
              <w:t>в муниципальных дошкольных и общеобразовательных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83 889 200,00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21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71 292 300,00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210"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vAlign w:val="bottom"/>
          </w:tcPr>
          <w:p>
            <w:pPr>
              <w:pStyle w:val="Normal"/>
              <w:spacing w:lineRule="auto" w:line="240" w:before="0" w:after="0"/>
              <w:contextualSpacing/>
              <w:rPr>
                <w:rFonts w:ascii="Times New Roman" w:hAnsi="Times New Roman"/>
                <w:sz w:val="28"/>
              </w:rPr>
            </w:pPr>
            <w:r>
              <w:rPr>
                <w:rFonts w:ascii="Times New Roman" w:hAnsi="Times New Roman"/>
                <w:sz w:val="28"/>
              </w:rPr>
              <w:t>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50 387 400,00</w:t>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b/>
                <w:sz w:val="28"/>
              </w:rPr>
              <w:t>управлению культуры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sz w:val="28"/>
              </w:rPr>
            </w:pPr>
            <w:r>
              <w:rPr>
                <w:rFonts w:ascii="Times New Roman" w:hAnsi="Times New Roman"/>
                <w:b/>
                <w:sz w:val="28"/>
                <w:highlight w:val="white"/>
              </w:rPr>
              <w:t>482 900,00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ind w:right="-108"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sz w:val="28"/>
              </w:rPr>
            </w:pPr>
            <w:r>
              <w:rPr>
                <w:rFonts w:ascii="Times New Roman" w:hAnsi="Times New Roman"/>
                <w:b/>
                <w:sz w:val="28"/>
              </w:rPr>
              <w:t>рублей</w:t>
            </w:r>
          </w:p>
        </w:tc>
      </w:tr>
      <w:tr>
        <w:trPr>
          <w:trHeight w:val="165"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664"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субсидии на реализацию мероприятий по модернизации библиотек в части комплектования книжных фондов библиотек муниципальных образований Краснодарского края</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rPr>
            </w:pPr>
            <w:r>
              <w:rPr>
                <w:rFonts w:ascii="Times New Roman" w:hAnsi="Times New Roman"/>
                <w:sz w:val="28"/>
                <w:highlight w:val="white"/>
              </w:rPr>
              <w:t>482 900,00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r>
        <w:trPr>
          <w:trHeight w:val="191"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t>управлению по вопросам семьи и детства администрации муниципального образования Белореченский район - всего:</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r>
          </w:p>
          <w:p>
            <w:pPr>
              <w:pStyle w:val="Normal"/>
              <w:spacing w:lineRule="auto" w:line="240" w:before="0" w:after="200"/>
              <w:contextualSpacing/>
              <w:jc w:val="center"/>
              <w:rPr>
                <w:rFonts w:ascii="Times New Roman" w:hAnsi="Times New Roman"/>
                <w:b/>
                <w:b/>
                <w:sz w:val="28"/>
                <w:highlight w:val="white"/>
              </w:rPr>
            </w:pPr>
            <w:r>
              <w:rPr>
                <w:rFonts w:ascii="Times New Roman" w:hAnsi="Times New Roman"/>
                <w:b/>
                <w:sz w:val="28"/>
                <w:highlight w:val="white"/>
              </w:rPr>
              <w:t>748 300,00</w:t>
            </w:r>
          </w:p>
        </w:tc>
        <w:tc>
          <w:tcPr>
            <w:tcW w:w="1440" w:type="dxa"/>
            <w:tcBorders/>
            <w:shd w:fill="auto" w:val="clear"/>
          </w:tcPr>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r>
          </w:p>
          <w:p>
            <w:pPr>
              <w:pStyle w:val="Normal"/>
              <w:spacing w:lineRule="auto" w:line="240" w:before="0" w:after="200"/>
              <w:contextualSpacing/>
              <w:jc w:val="center"/>
              <w:rPr>
                <w:rFonts w:ascii="Times New Roman" w:hAnsi="Times New Roman"/>
                <w:b/>
                <w:b/>
                <w:sz w:val="28"/>
              </w:rPr>
            </w:pPr>
            <w:r>
              <w:rPr>
                <w:rFonts w:ascii="Times New Roman" w:hAnsi="Times New Roman"/>
                <w:b/>
                <w:sz w:val="28"/>
              </w:rPr>
              <w:t>рублей</w:t>
            </w:r>
          </w:p>
        </w:tc>
      </w:tr>
      <w:tr>
        <w:trPr>
          <w:trHeight w:val="311"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в том числе:</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tc>
        <w:tc>
          <w:tcPr>
            <w:tcW w:w="1440" w:type="dxa"/>
            <w:tcBorders/>
            <w:shd w:fill="auto" w:val="clear"/>
          </w:tcPr>
          <w:p>
            <w:pPr>
              <w:pStyle w:val="Normal"/>
              <w:spacing w:lineRule="auto" w:line="240" w:before="0" w:after="200"/>
              <w:contextualSpacing/>
              <w:jc w:val="center"/>
              <w:rPr>
                <w:rFonts w:ascii="Times New Roman" w:hAnsi="Times New Roman"/>
                <w:sz w:val="28"/>
              </w:rPr>
            </w:pPr>
            <w:r>
              <w:rPr>
                <w:rFonts w:ascii="Times New Roman" w:hAnsi="Times New Roman"/>
                <w:sz w:val="28"/>
              </w:rPr>
            </w:r>
          </w:p>
        </w:tc>
      </w:tr>
      <w:tr>
        <w:trPr>
          <w:trHeight w:val="176" w:hRule="atLeast"/>
        </w:trPr>
        <w:tc>
          <w:tcPr>
            <w:tcW w:w="650" w:type="dxa"/>
            <w:tcBorders/>
            <w:shd w:fill="auto" w:val="clear"/>
          </w:tcPr>
          <w:p>
            <w:pPr>
              <w:pStyle w:val="Normal"/>
              <w:spacing w:lineRule="auto" w:line="240" w:before="0" w:after="0"/>
              <w:contextualSpacing/>
              <w:rPr>
                <w:rFonts w:ascii="Times New Roman" w:hAnsi="Times New Roman"/>
                <w:b/>
                <w:b/>
                <w:sz w:val="28"/>
              </w:rPr>
            </w:pPr>
            <w:r>
              <w:rPr>
                <w:rFonts w:ascii="Times New Roman" w:hAnsi="Times New Roman"/>
                <w:b/>
                <w:sz w:val="28"/>
              </w:rPr>
            </w:r>
          </w:p>
        </w:tc>
        <w:tc>
          <w:tcPr>
            <w:tcW w:w="5585" w:type="dxa"/>
            <w:tcBorders/>
            <w:shd w:fill="auto" w:val="clear"/>
          </w:tcPr>
          <w:p>
            <w:pPr>
              <w:pStyle w:val="Normal"/>
              <w:spacing w:lineRule="auto" w:line="240" w:before="0" w:after="0"/>
              <w:contextualSpacing/>
              <w:rPr>
                <w:rFonts w:ascii="Times New Roman" w:hAnsi="Times New Roman"/>
                <w:sz w:val="28"/>
              </w:rPr>
            </w:pPr>
            <w:r>
              <w:rPr>
                <w:rFonts w:ascii="Times New Roman" w:hAnsi="Times New Roman"/>
                <w:sz w:val="28"/>
              </w:rPr>
              <w:t>единая субвенция в области социальной политики на 2023 год и плановый период 2024 и 2025 годов бюджетам муниципальных образований</w:t>
            </w:r>
          </w:p>
        </w:tc>
        <w:tc>
          <w:tcPr>
            <w:tcW w:w="2100" w:type="dxa"/>
            <w:tcBorders/>
            <w:shd w:color="auto" w:fill="FFFFFF" w:themeFill="background1" w:val="clear"/>
          </w:tcPr>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r>
          </w:p>
          <w:p>
            <w:pPr>
              <w:pStyle w:val="Normal"/>
              <w:spacing w:lineRule="auto" w:line="240" w:before="0" w:after="200"/>
              <w:contextualSpacing/>
              <w:jc w:val="center"/>
              <w:rPr>
                <w:rFonts w:ascii="Times New Roman" w:hAnsi="Times New Roman"/>
                <w:sz w:val="28"/>
                <w:highlight w:val="white"/>
              </w:rPr>
            </w:pPr>
            <w:r>
              <w:rPr>
                <w:rFonts w:ascii="Times New Roman" w:hAnsi="Times New Roman"/>
                <w:sz w:val="28"/>
                <w:highlight w:val="white"/>
              </w:rPr>
              <w:t>748</w:t>
            </w:r>
            <w:r>
              <w:rPr>
                <w:rFonts w:ascii="Times New Roman" w:hAnsi="Times New Roman"/>
                <w:sz w:val="28"/>
              </w:rPr>
              <w:t> 300,00</w:t>
            </w:r>
          </w:p>
        </w:tc>
        <w:tc>
          <w:tcPr>
            <w:tcW w:w="1440" w:type="dxa"/>
            <w:tcBorders/>
            <w:shd w:fill="auto" w:val="clear"/>
          </w:tcPr>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ind w:right="-108" w:hanging="0"/>
              <w:contextualSpacing/>
              <w:jc w:val="center"/>
              <w:rPr>
                <w:rFonts w:ascii="Times New Roman" w:hAnsi="Times New Roman"/>
                <w:sz w:val="28"/>
              </w:rPr>
            </w:pPr>
            <w:r>
              <w:rPr>
                <w:rFonts w:ascii="Times New Roman" w:hAnsi="Times New Roman"/>
                <w:sz w:val="28"/>
              </w:rPr>
            </w:r>
          </w:p>
          <w:p>
            <w:pPr>
              <w:pStyle w:val="Normal"/>
              <w:spacing w:lineRule="auto" w:line="240" w:before="0" w:after="200"/>
              <w:contextualSpacing/>
              <w:jc w:val="center"/>
              <w:rPr>
                <w:rFonts w:ascii="Times New Roman" w:hAnsi="Times New Roman"/>
                <w:sz w:val="28"/>
              </w:rPr>
            </w:pPr>
            <w:r>
              <w:rPr>
                <w:rFonts w:ascii="Times New Roman" w:hAnsi="Times New Roman"/>
                <w:sz w:val="28"/>
              </w:rPr>
              <w:t>рублей</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3. Администрации муниципального образования Белореченский район на 2023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1) уменьшить бюджетные ассигнования по коду раздела, подраздела 03.09 «Гражданская оборона» коду целевой статьи расходов 99.0.02.10990 «Мероприятия по предупреждению завоза и распространения коронавирусной инфекции» коду вида расходов 200 «Закупка товаров, работ и услуг для обеспечения государственных (муниципальных) нужд» на сумму 57 900,00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57 900,00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2) уменьшить бюджетные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90 000,00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04.12 «Другие вопросы в области национальной экономики» коду целевой статьи расходов 99.6.00.10240 «Мероприятия по землеустройству и землепользованию» коду вида расходов 200 «Закупка товаров, работ и услуг для обеспечения государственных (муниципальных) нужд» на сумму 90 000,00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3) уменьшить бюджетные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8 643 780,00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10.04 «Охрана семьи и детства» коду целевой статьи расходов 54.1.00.L4970 «Предоставление социальных выплат молодым семьям на приобретение (строительство) жилья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коду вида расходов 300 «Социальное обеспечение и иные выплаты населению» на сумму 998 800,00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05.02 «Коммунальное хозяйство» коду целевой статьи расходов 65.5.00.S0620 «Организация газоснабжения населения (поселений) (строительство подводящих газопроводов, распределительных газопроводов)» коду вида расходов 400 «Капитальные вложения в объекты государственной (муниципальной) собственности» на сумму 9 218 000,00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07.01 «Дошкольное образование» коду целевой статьи расходов 65.7.01.W0470 «Строительство,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коду вида расходов 400 «Капитальные вложения в объекты государственной (муниципальной) собственности» на сумму 424 580,00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4) уменьшить бюджетные ассигнования по коду раздела, подраздела 05.02 «Коммунальное хозяйство» коду целевой статьи расходов 65.4.00.S2640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трех и более детей, а также под стандартное жилье и жилье из быстровозводимых конструкций (по земельным участкам, находящимся в муниципальной собственности)» коду вида расходов 400 «Капитальные вложения в объекты государственной (муниципальной) собственности» на сумму 4 024 500,00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коду целевой статьи расходов 50.2.00.00190 «Расходы на обеспечение функций органов местного самоуправления» коду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сумму 4 024 500,00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5) произвести передвижение бюджетных ассигнований по коду раздела, подраздела 01.13 «Другие общегосударственные вопросы» коду целевой статьи расходов 52.2.00.00590 «Расходы на обеспечение деятельности (оказание услуг) муниципальных учреждений» с кода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код вида расходов 200 «Закупка товаров, работ и услуг для обеспечения государственных (муниципальных) нужд» в сумме 4 000 000,00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6) произвести передвижение бюджетных ассигнований по коду раздела, подраздела 05.02 «Коммунальное хозяйство» коду вида расходов 400 «Капитальные вложения в объекты государственной (муниципальной) собственности» с кода целевой статьи расходов 51.0.00.10860 «ВЦП «Обращение с твердыми коммунальными отходами на территории муниципального образования Белореченский район» на код целевой статьи расходов 51.5.00.10720 «МП «Охрана окружающей среды и формирование экологической культуры населения в муниципальном образовании Белореченский район» в сумме 17 903 000,00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4. Администрации муниципального образования Белореченский район на 2024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произвести передвижение бюджетных ассигнований по коду раздела, подраздела 05.02 «Коммунальное хозяйство» коду вида расходов 400 «Капитальные вложения в объекты государственной (муниципальной) собственности» с кода целевой статьи расходов 51.0.00.10860 «ВЦП «Обращение с твердыми коммунальными отходами на территории муниципального образования Белореченский район» на код целевой статьи расходов 51.5.00.10720 «МП «Охрана окружающей среды и формирование экологической культуры населения в муниципальном образовании Белореченский район» в сумме 16 409 000,00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5. Администрации муниципального образования Белореченский район на 2025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произвести передвижение бюджетных ассигнований по коду раздела, подраздела 05.02 «Коммунальное хозяйство» коду вида расходов 400 «Капитальные вложения в объекты государственной (муниципальной) собственности» с кода целевой статьи расходов 51.0.00.10860 «ВЦП «Обращение с твердыми коммунальными отходами на территории муниципального образования Белореченский район» на код целевой статьи расходов 51.5.00.10720 «МП «Охрана окружающей среды и формирование экологической культуры населения в муниципальном образовании Белореченский район» в сумме 15 047 000,00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6. Управлению образованием администрации муниципального образования Белореченский район на 2023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07.02 «Общее образование» коду целевой статьи расходов 58.1.01.00590 «Реализация мероприятий муниципальной целевой программы «Развитие образования»» код вида расходов 600 «Предоставление субсидий бюджетным, автономным учреждениям и иным некоммерческим организациям» на сумму 195 000,00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07.02 «Общее образование» коду целевой статьи расходов 58.1.01.L3040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код вида расходов 600 «Предоставление субсидий бюджетным, автономным учреждениям и иным некоммерческим организациям» на сумму 166 000,00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07.02 «Общее образование» коду целевой статьи расходов 58.1.EB.57860 «Приобретение товаров (работ, услуг) в целях оснащения муниципальных образовательных организаций, в том числе структурных организаций, государственными символами Российской Федерации» код вида расходов 600 «Предоставление субсидий бюджетным, автономным учреждениям и иным некоммерческим организациям» на сумму 29 000,00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7. Управлению образованием администрации муниципального образования Белореченский район на 2024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07.02 «Общее образование» коду целевой статьи расходов 58.1.01.00590 «Реализация мероприятий муниципальной целевой программы «Развитие образования»» код вида расходов 600 «Предоставление субсидий бюджетным, автономным учреждениям и иным некоммерческим организациям» на сумму 174 000,00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07.02 «Общее образование» коду целевой статьи расходов 58.1.01.L3040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код вида расходов 600 «Предоставление субсидий бюджетным, автономным учреждениям и иным некоммерческим организациям» на сумму 115 400,00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07.02 «Общее образование» коду целевой статьи расходов 58.1.EB.57860 «Приобретение товаров (работ, услуг) в целях оснащения муниципальных образовательных организаций, в том числе структурных организаций, государственными символами Российской Федерации» код вида расходов 600 «Предоставление субсидий бюджетным, автономным учреждениям и иным некоммерческим организациям» на сумму 58 600,00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8. Управлению образованием администрации муниципального образования Белореченский район на 2025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07.02 «Общее образование» коду целевой статьи расходов 58.1.01.00590 «Реализация мероприятий муниципальной целевой программы «Развитие образования» код вида расходов 600 «Предоставление субсидий бюджетным, автономным учреждениям и иным некоммерческим организациям» на сумму 2 205 000,00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07.02 «Общее образование» коду целевой статьи расходов 58.1.01.L3040 «Организация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код вида расходов 600 «Предоставление субсидий бюджетным, автономным учреждениям и иным некоммерческим организациям» на сумму 2 205 000,00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9. Управлению культуры администрации муниципального образования Белореченский район на 2023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07.03 «Дополнительное образование детей» коду целевой статьи расходов 58.2.A1.55198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08.01 «Культура» коду целевой статьи расходов 59.3.00.L5190 «Государственная поддержка отрасли культуры»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10. Управлению культуры администрации муниципального образования Белореченский район на 2024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07.03 «Дополнительное образование детей» коду целевой статьи расходов 58.2.A1.55198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08.01 «Культура» коду целевой статьи расходов 59.3.00.L5190 «Государственная поддержка отрасли культуры»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11. Управлению культуры администрации муниципального образования Белореченский район на 2025 год:</w:t>
      </w:r>
    </w:p>
    <w:p>
      <w:pPr>
        <w:pStyle w:val="Normal"/>
        <w:spacing w:lineRule="auto" w:line="240" w:before="0" w:after="0"/>
        <w:ind w:firstLine="709"/>
        <w:jc w:val="both"/>
        <w:rPr>
          <w:rFonts w:ascii="Times New Roman" w:hAnsi="Times New Roman"/>
          <w:sz w:val="28"/>
        </w:rPr>
      </w:pPr>
      <w:r>
        <w:rPr>
          <w:rFonts w:ascii="Times New Roman" w:hAnsi="Times New Roman"/>
          <w:sz w:val="28"/>
        </w:rPr>
        <w:t>уменьшить бюджетные ассигнования по коду раздела, подраздела 07.03 «Дополнительное образование детей» коду целевой статьи расходов 58.2.A1.55198 «Государственная поддержка отрасли культуры в целях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t>увеличить бюджетные ассигнования по коду раздела, подраздела 08.01 «Культура» коду целевой статьи расходов 59.3.00.L5190 «Государственная поддержка отрасли культуры» код вида расходов 600 «Предоставление субсидий бюджетным, автономным учреждениям и иным некоммерческим организациям» на сумму 550 400,00 рублей.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12. В соответствии с решением Совета Белореченского городского поселения Белореченского района о передаче полномочий по решению вопросов местного значения на районный уровень, муниципальному образованию Белореченский район увеличить ассигнования: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 xml:space="preserve">1) по кодам классификации доходов бюджета: </w:t>
      </w:r>
    </w:p>
    <w:p>
      <w:pPr>
        <w:pStyle w:val="Normal"/>
        <w:spacing w:lineRule="auto" w:line="240" w:before="0" w:after="0"/>
        <w:contextualSpacing/>
        <w:jc w:val="both"/>
        <w:rPr>
          <w:rFonts w:ascii="Times New Roman" w:hAnsi="Times New Roman"/>
          <w:sz w:val="28"/>
        </w:rPr>
      </w:pPr>
      <w:r>
        <w:rPr>
          <w:rFonts w:ascii="Times New Roman" w:hAnsi="Times New Roman"/>
          <w:sz w:val="28"/>
        </w:rPr>
        <w:t>910 2 02 40014 05 0000 150 в сумме 18 000,00 рублей;</w:t>
      </w:r>
    </w:p>
    <w:p>
      <w:pPr>
        <w:pStyle w:val="Normal"/>
        <w:spacing w:lineRule="auto" w:line="240" w:before="0" w:after="0"/>
        <w:jc w:val="both"/>
        <w:rPr>
          <w:rFonts w:ascii="Times New Roman" w:hAnsi="Times New Roman"/>
          <w:sz w:val="28"/>
        </w:rPr>
      </w:pPr>
      <w:r>
        <w:rPr>
          <w:rFonts w:ascii="Times New Roman" w:hAnsi="Times New Roman"/>
          <w:sz w:val="28"/>
        </w:rPr>
        <w:t>902 2 02 40014 05 0000 150 в сумме 3 500 000,00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2) по кодам классификации расходов бюджета:</w:t>
      </w:r>
    </w:p>
    <w:p>
      <w:pPr>
        <w:pStyle w:val="Normal"/>
        <w:spacing w:lineRule="auto" w:line="240" w:before="0" w:after="0"/>
        <w:contextualSpacing/>
        <w:jc w:val="both"/>
        <w:rPr>
          <w:rFonts w:ascii="Times New Roman" w:hAnsi="Times New Roman"/>
          <w:sz w:val="28"/>
        </w:rPr>
      </w:pPr>
      <w:r>
        <w:rPr>
          <w:rFonts w:ascii="Times New Roman" w:hAnsi="Times New Roman"/>
          <w:sz w:val="28"/>
        </w:rPr>
        <w:t>по коду раздела, подраздела 0106 «Обеспечение деятельности финансовых, налоговых и таможенных органов и органов финансового (финансово-бюджетного) надзора» (осуществление внешнего финансового контроля) в сумме 18 000,00 рублей;</w:t>
      </w:r>
    </w:p>
    <w:p>
      <w:pPr>
        <w:pStyle w:val="Normal"/>
        <w:spacing w:lineRule="auto" w:line="240" w:before="0" w:after="0"/>
        <w:jc w:val="both"/>
        <w:rPr>
          <w:rFonts w:ascii="Times New Roman" w:hAnsi="Times New Roman"/>
          <w:sz w:val="28"/>
        </w:rPr>
      </w:pPr>
      <w:r>
        <w:rPr>
          <w:rFonts w:ascii="Times New Roman" w:hAnsi="Times New Roman"/>
          <w:sz w:val="28"/>
        </w:rPr>
        <w:t>по коду раздела, подраздела 0113 «Другие общегосударственные вопросы» (осуществление бухгалтерского учета) – 3 500 000,00 рублей.</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13. Приложения 1, 2, 3, 4, 6, 7, 8, 9, 10, 11 изложить в новой редакции (прилагаются).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14 Опубликовать настоящее решение в средствах массовой информации.</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t>15. Настоящее решение вступает в силу со дня официального опубликования.</w:t>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contextualSpacing/>
        <w:jc w:val="both"/>
        <w:rPr>
          <w:rFonts w:ascii="Times New Roman" w:hAnsi="Times New Roman"/>
          <w:sz w:val="28"/>
        </w:rPr>
      </w:pPr>
      <w:r>
        <w:rPr>
          <w:rFonts w:ascii="Times New Roman" w:hAnsi="Times New Roman"/>
          <w:sz w:val="28"/>
        </w:rPr>
      </w:r>
    </w:p>
    <w:tbl>
      <w:tblPr>
        <w:tblW w:w="9571" w:type="dxa"/>
        <w:jc w:val="left"/>
        <w:tblInd w:w="0" w:type="dxa"/>
        <w:tblBorders/>
        <w:tblCellMar>
          <w:top w:w="0" w:type="dxa"/>
          <w:left w:w="108" w:type="dxa"/>
          <w:bottom w:w="0" w:type="dxa"/>
          <w:right w:w="108" w:type="dxa"/>
        </w:tblCellMar>
        <w:tblLook w:firstRow="1" w:noVBand="1" w:lastRow="0" w:firstColumn="1" w:lastColumn="0" w:noHBand="0" w:val="04a0"/>
      </w:tblPr>
      <w:tblGrid>
        <w:gridCol w:w="4236"/>
        <w:gridCol w:w="1491"/>
        <w:gridCol w:w="3844"/>
      </w:tblGrid>
      <w:tr>
        <w:trPr/>
        <w:tc>
          <w:tcPr>
            <w:tcW w:w="4236"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t>Глава муниципального образования Белореченский район</w:t>
            </w:r>
          </w:p>
        </w:tc>
        <w:tc>
          <w:tcPr>
            <w:tcW w:w="1491"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r>
          </w:p>
        </w:tc>
        <w:tc>
          <w:tcPr>
            <w:tcW w:w="3844"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t>Председатель Совета муниципального образования Белореченский район</w:t>
            </w:r>
          </w:p>
        </w:tc>
      </w:tr>
      <w:tr>
        <w:trPr/>
        <w:tc>
          <w:tcPr>
            <w:tcW w:w="4236"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t>С.В. Сидоренко</w:t>
            </w:r>
          </w:p>
        </w:tc>
        <w:tc>
          <w:tcPr>
            <w:tcW w:w="1491"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r>
          </w:p>
        </w:tc>
        <w:tc>
          <w:tcPr>
            <w:tcW w:w="3844" w:type="dxa"/>
            <w:tcBorders/>
            <w:shd w:fill="auto" w:val="clear"/>
          </w:tcPr>
          <w:p>
            <w:pPr>
              <w:pStyle w:val="Normal"/>
              <w:spacing w:lineRule="auto" w:line="240" w:before="0" w:after="200"/>
              <w:contextualSpacing/>
              <w:rPr>
                <w:rFonts w:ascii="Times New Roman" w:hAnsi="Times New Roman"/>
                <w:sz w:val="28"/>
              </w:rPr>
            </w:pPr>
            <w:r>
              <w:rPr>
                <w:rFonts w:ascii="Times New Roman" w:hAnsi="Times New Roman"/>
                <w:sz w:val="28"/>
              </w:rPr>
              <w:t>Т.П. Марченко</w:t>
            </w:r>
          </w:p>
        </w:tc>
      </w:tr>
    </w:tbl>
    <w:p>
      <w:pPr>
        <w:pStyle w:val="Normal"/>
        <w:spacing w:lineRule="auto" w:line="240" w:before="0" w:after="0"/>
        <w:contextualSpacing/>
        <w:rPr/>
      </w:pPr>
      <w:r>
        <w:rPr/>
      </w:r>
    </w:p>
    <w:sectPr>
      <w:headerReference w:type="default" r:id="rId2"/>
      <w:type w:val="nextPage"/>
      <w:pgSz w:w="11906" w:h="16838"/>
      <w:pgMar w:left="1701" w:right="566" w:header="708" w:top="1134" w:footer="0" w:bottom="1276"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1"/>
      <w:jc w:val="center"/>
      <w:rPr>
        <w:rFonts w:ascii="Times New Roman" w:hAnsi="Times New Roman"/>
        <w:sz w:val="28"/>
      </w:rPr>
    </w:pPr>
    <w:r>
      <w:rPr>
        <w:rFonts w:ascii="Times New Roman" w:hAnsi="Times New Roman"/>
        <w:sz w:val="28"/>
      </w:rPr>
    </w:r>
    <w:r>
      <mc:AlternateContent>
        <mc:Choice Requires="wps">
          <w:drawing>
            <wp:anchor behindDoc="0" distT="0" distB="0" distL="0" distR="0" simplePos="0" locked="0" layoutInCell="1" allowOverlap="1" relativeHeight="16">
              <wp:simplePos x="0" y="0"/>
              <wp:positionH relativeFrom="margin">
                <wp:align>center</wp:align>
              </wp:positionH>
              <wp:positionV relativeFrom="paragraph">
                <wp:posOffset>635</wp:posOffset>
              </wp:positionV>
              <wp:extent cx="178435" cy="20447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Normal"/>
                            <w:pBdr/>
                            <w:spacing w:before="0" w:after="200"/>
                            <w:rPr/>
                          </w:pPr>
                          <w:r>
                            <w:rPr>
                              <w:rFonts w:ascii="Times New Roman" w:hAnsi="Times New Roman"/>
                              <w:sz w:val="28"/>
                              <w:szCs w:val="28"/>
                            </w:rPr>
                            <w:fldChar w:fldCharType="begin"/>
                          </w:r>
                          <w:r>
                            <w:instrText> PAGE </w:instrText>
                          </w:r>
                          <w:r>
                            <w:fldChar w:fldCharType="separate"/>
                          </w:r>
                          <w:r>
                            <w:t>16</w:t>
                          </w:r>
                          <w:r>
                            <w:fldChar w:fldCharType="end"/>
                          </w:r>
                        </w:p>
                      </w:txbxContent>
                    </wps:txbx>
                    <wps:bodyPr anchor="t" lIns="0" tIns="0" rIns="0" bIns="0">
                      <a:sp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233.95pt;mso-position-horizontal:center;mso-position-horizontal-relative:margin">
              <v:fill opacity="0f"/>
              <v:textbox inset="0in,0in,0in,0in">
                <w:txbxContent>
                  <w:p>
                    <w:pPr>
                      <w:pStyle w:val="Normal"/>
                      <w:pBdr/>
                      <w:spacing w:before="0" w:after="200"/>
                      <w:rPr/>
                    </w:pPr>
                    <w:r>
                      <w:rPr>
                        <w:rFonts w:ascii="Times New Roman" w:hAnsi="Times New Roman"/>
                        <w:sz w:val="28"/>
                        <w:szCs w:val="28"/>
                      </w:rPr>
                      <w:fldChar w:fldCharType="begin"/>
                    </w:r>
                    <w:r>
                      <w:instrText> PAGE </w:instrText>
                    </w:r>
                    <w:r>
                      <w:fldChar w:fldCharType="separate"/>
                    </w:r>
                    <w:r>
                      <w:t>16</w:t>
                    </w:r>
                    <w:r>
                      <w:fldChar w:fldCharType="end"/>
                    </w:r>
                  </w:p>
                </w:txbxContent>
              </v:textbox>
              <w10:wrap type="square" side="largest"/>
            </v:rect>
          </w:pict>
        </mc:Fallback>
      </mc:AlternateContent>
    </w:r>
  </w:p>
  <w:p>
    <w:pPr>
      <w:pStyle w:val="Header11"/>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bidi w:val="0"/>
      <w:spacing w:lineRule="auto" w:line="276" w:before="0" w:after="200"/>
      <w:jc w:val="left"/>
    </w:pPr>
    <w:rPr>
      <w:rFonts w:ascii="Calibri" w:hAnsi="Calibri" w:eastAsia="Times New Roman" w:cs="Times New Roman"/>
      <w:color w:val="00000A"/>
      <w:kern w:val="0"/>
      <w:sz w:val="22"/>
      <w:szCs w:val="20"/>
      <w:lang w:val="ru-RU" w:eastAsia="ru-RU" w:bidi="ar-SA"/>
    </w:rPr>
  </w:style>
  <w:style w:type="paragraph" w:styleId="1">
    <w:name w:val="Heading 1"/>
    <w:basedOn w:val="Normal"/>
    <w:link w:val="11"/>
    <w:uiPriority w:val="9"/>
    <w:qFormat/>
    <w:pPr>
      <w:widowControl/>
      <w:bidi w:val="0"/>
      <w:spacing w:before="120" w:after="120"/>
      <w:jc w:val="both"/>
      <w:outlineLvl w:val="0"/>
    </w:pPr>
    <w:rPr>
      <w:rFonts w:ascii="XO Thames" w:hAnsi="XO Thames"/>
      <w:b/>
      <w:sz w:val="32"/>
    </w:rPr>
  </w:style>
  <w:style w:type="paragraph" w:styleId="2">
    <w:name w:val="Heading 2"/>
    <w:basedOn w:val="Normal"/>
    <w:link w:val="20"/>
    <w:uiPriority w:val="9"/>
    <w:qFormat/>
    <w:pPr>
      <w:widowControl/>
      <w:bidi w:val="0"/>
      <w:spacing w:before="120" w:after="120"/>
      <w:jc w:val="both"/>
      <w:outlineLvl w:val="1"/>
    </w:pPr>
    <w:rPr>
      <w:rFonts w:ascii="XO Thames" w:hAnsi="XO Thames"/>
      <w:b/>
      <w:sz w:val="28"/>
    </w:rPr>
  </w:style>
  <w:style w:type="paragraph" w:styleId="3">
    <w:name w:val="Heading 3"/>
    <w:basedOn w:val="Normal"/>
    <w:link w:val="30"/>
    <w:uiPriority w:val="9"/>
    <w:qFormat/>
    <w:pPr>
      <w:widowControl/>
      <w:bidi w:val="0"/>
      <w:spacing w:before="120" w:after="120"/>
      <w:jc w:val="both"/>
      <w:outlineLvl w:val="2"/>
    </w:pPr>
    <w:rPr>
      <w:rFonts w:ascii="XO Thames" w:hAnsi="XO Thames"/>
      <w:b/>
      <w:sz w:val="26"/>
    </w:rPr>
  </w:style>
  <w:style w:type="paragraph" w:styleId="4">
    <w:name w:val="Heading 4"/>
    <w:basedOn w:val="Normal"/>
    <w:link w:val="40"/>
    <w:uiPriority w:val="9"/>
    <w:qFormat/>
    <w:pPr>
      <w:widowControl/>
      <w:bidi w:val="0"/>
      <w:spacing w:before="120" w:after="120"/>
      <w:jc w:val="both"/>
      <w:outlineLvl w:val="3"/>
    </w:pPr>
    <w:rPr>
      <w:rFonts w:ascii="XO Thames" w:hAnsi="XO Thames"/>
      <w:b/>
      <w:sz w:val="24"/>
    </w:rPr>
  </w:style>
  <w:style w:type="paragraph" w:styleId="5">
    <w:name w:val="Heading 5"/>
    <w:basedOn w:val="Normal"/>
    <w:link w:val="50"/>
    <w:uiPriority w:val="9"/>
    <w:qFormat/>
    <w:pPr>
      <w:widowControl/>
      <w:bidi w:val="0"/>
      <w:spacing w:before="120" w:after="120"/>
      <w:jc w:val="both"/>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11" w:customStyle="1">
    <w:name w:val="Обычный1"/>
    <w:qFormat/>
    <w:rPr>
      <w:color w:val="00000A"/>
      <w:sz w:val="22"/>
    </w:rPr>
  </w:style>
  <w:style w:type="character" w:styleId="21" w:customStyle="1">
    <w:name w:val="Оглавление 2 Знак"/>
    <w:link w:val="21"/>
    <w:qFormat/>
    <w:rPr>
      <w:rFonts w:ascii="XO Thames" w:hAnsi="XO Thames"/>
      <w:sz w:val="28"/>
    </w:rPr>
  </w:style>
  <w:style w:type="character" w:styleId="22" w:customStyle="1">
    <w:name w:val="Текст выноски Знак2"/>
    <w:basedOn w:val="11"/>
    <w:link w:val="a3"/>
    <w:qFormat/>
    <w:rPr>
      <w:rFonts w:ascii="Tahoma" w:hAnsi="Tahoma"/>
      <w:color w:val="00000A"/>
      <w:sz w:val="16"/>
    </w:rPr>
  </w:style>
  <w:style w:type="character" w:styleId="41" w:customStyle="1">
    <w:name w:val="Оглавление 4 Знак"/>
    <w:link w:val="41"/>
    <w:qFormat/>
    <w:rPr>
      <w:rFonts w:ascii="XO Thames" w:hAnsi="XO Thames"/>
      <w:sz w:val="28"/>
    </w:rPr>
  </w:style>
  <w:style w:type="character" w:styleId="Style9" w:customStyle="1">
    <w:name w:val="Список Знак"/>
    <w:basedOn w:val="19"/>
    <w:link w:val="a4"/>
    <w:qFormat/>
    <w:rPr>
      <w:color w:val="00000A"/>
      <w:sz w:val="22"/>
    </w:rPr>
  </w:style>
  <w:style w:type="character" w:styleId="Style10" w:customStyle="1">
    <w:name w:val="Нижний колонтитул Знак"/>
    <w:basedOn w:val="DefaultParagraphFont"/>
    <w:link w:val="a7"/>
    <w:qFormat/>
    <w:rPr/>
  </w:style>
  <w:style w:type="character" w:styleId="6" w:customStyle="1">
    <w:name w:val="Оглавление 6 Знак"/>
    <w:link w:val="6"/>
    <w:qFormat/>
    <w:rPr>
      <w:rFonts w:ascii="XO Thames" w:hAnsi="XO Thames"/>
      <w:sz w:val="28"/>
    </w:rPr>
  </w:style>
  <w:style w:type="character" w:styleId="7" w:customStyle="1">
    <w:name w:val="Оглавление 7 Знак"/>
    <w:link w:val="7"/>
    <w:qFormat/>
    <w:rPr>
      <w:rFonts w:ascii="XO Thames" w:hAnsi="XO Thames"/>
      <w:sz w:val="28"/>
    </w:rPr>
  </w:style>
  <w:style w:type="character" w:styleId="12" w:customStyle="1">
    <w:name w:val="Указатель 1 Знак"/>
    <w:basedOn w:val="11"/>
    <w:link w:val="14"/>
    <w:qFormat/>
    <w:rPr>
      <w:color w:val="00000A"/>
      <w:sz w:val="22"/>
    </w:rPr>
  </w:style>
  <w:style w:type="character" w:styleId="Footer1" w:customStyle="1">
    <w:name w:val="Footer1"/>
    <w:basedOn w:val="11"/>
    <w:link w:val="Footer1"/>
    <w:qFormat/>
    <w:rPr>
      <w:color w:val="00000A"/>
      <w:sz w:val="22"/>
    </w:rPr>
  </w:style>
  <w:style w:type="character" w:styleId="31" w:customStyle="1">
    <w:name w:val="Заголовок 3 Знак"/>
    <w:link w:val="3"/>
    <w:qFormat/>
    <w:rPr>
      <w:rFonts w:ascii="XO Thames" w:hAnsi="XO Thames"/>
      <w:b/>
      <w:sz w:val="26"/>
    </w:rPr>
  </w:style>
  <w:style w:type="character" w:styleId="Style11" w:customStyle="1">
    <w:name w:val="Текст выноски Знак"/>
    <w:basedOn w:val="DefaultParagraphFont"/>
    <w:link w:val="a9"/>
    <w:qFormat/>
    <w:rPr>
      <w:rFonts w:ascii="Tahoma" w:hAnsi="Tahoma"/>
      <w:sz w:val="16"/>
    </w:rPr>
  </w:style>
  <w:style w:type="character" w:styleId="13" w:customStyle="1">
    <w:name w:val="Текст выноски Знак1"/>
    <w:basedOn w:val="DefaultParagraphFont"/>
    <w:link w:val="16"/>
    <w:qFormat/>
    <w:rPr>
      <w:rFonts w:ascii="Times New Roman" w:hAnsi="Times New Roman"/>
      <w:sz w:val="0"/>
    </w:rPr>
  </w:style>
  <w:style w:type="character" w:styleId="32" w:customStyle="1">
    <w:name w:val="Оглавление 3 Знак"/>
    <w:link w:val="31"/>
    <w:qFormat/>
    <w:rPr>
      <w:rFonts w:ascii="XO Thames" w:hAnsi="XO Thames"/>
      <w:sz w:val="28"/>
    </w:rPr>
  </w:style>
  <w:style w:type="character" w:styleId="Style12" w:customStyle="1">
    <w:name w:val="Название объекта Знак"/>
    <w:basedOn w:val="11"/>
    <w:link w:val="ab"/>
    <w:qFormat/>
    <w:rPr>
      <w:i/>
      <w:color w:val="00000A"/>
      <w:sz w:val="24"/>
    </w:rPr>
  </w:style>
  <w:style w:type="character" w:styleId="Style13" w:customStyle="1">
    <w:name w:val="Указатель Знак"/>
    <w:basedOn w:val="11"/>
    <w:link w:val="ad"/>
    <w:qFormat/>
    <w:rPr>
      <w:color w:val="00000A"/>
      <w:sz w:val="22"/>
    </w:rPr>
  </w:style>
  <w:style w:type="character" w:styleId="Style14" w:customStyle="1">
    <w:name w:val="Абзац списка Знак"/>
    <w:basedOn w:val="11"/>
    <w:link w:val="af"/>
    <w:qFormat/>
    <w:rPr>
      <w:color w:val="00000A"/>
      <w:sz w:val="22"/>
    </w:rPr>
  </w:style>
  <w:style w:type="character" w:styleId="51" w:customStyle="1">
    <w:name w:val="Заголовок 5 Знак"/>
    <w:link w:val="5"/>
    <w:qFormat/>
    <w:rPr>
      <w:rFonts w:ascii="XO Thames" w:hAnsi="XO Thames"/>
      <w:b/>
      <w:sz w:val="22"/>
    </w:rPr>
  </w:style>
  <w:style w:type="character" w:styleId="14" w:customStyle="1">
    <w:name w:val="Нижний колонтитул Знак1"/>
    <w:basedOn w:val="DefaultParagraphFont"/>
    <w:link w:val="18"/>
    <w:qFormat/>
    <w:rPr>
      <w:color w:val="00000A"/>
      <w:sz w:val="22"/>
    </w:rPr>
  </w:style>
  <w:style w:type="character" w:styleId="15" w:customStyle="1">
    <w:name w:val="Заголовок 1 Знак"/>
    <w:link w:val="10"/>
    <w:qFormat/>
    <w:rPr>
      <w:rFonts w:ascii="XO Thames" w:hAnsi="XO Thames"/>
      <w:b/>
      <w:sz w:val="32"/>
    </w:rPr>
  </w:style>
  <w:style w:type="character" w:styleId="Style15" w:customStyle="1">
    <w:name w:val="Верхний колонтитул Знак"/>
    <w:basedOn w:val="DefaultParagraphFont"/>
    <w:link w:val="af1"/>
    <w:qFormat/>
    <w:rPr/>
  </w:style>
  <w:style w:type="character" w:styleId="16" w:customStyle="1">
    <w:name w:val="Верхний колонтитул Знак1"/>
    <w:basedOn w:val="DefaultParagraphFont"/>
    <w:link w:val="1a"/>
    <w:qFormat/>
    <w:rPr>
      <w:color w:val="00000A"/>
      <w:sz w:val="22"/>
    </w:rPr>
  </w:style>
  <w:style w:type="character" w:styleId="Style16" w:customStyle="1">
    <w:name w:val="Интернет-ссылка"/>
    <w:link w:val="-"/>
    <w:rPr>
      <w:color w:val="000080"/>
      <w:u w:val="single"/>
    </w:rPr>
  </w:style>
  <w:style w:type="character" w:styleId="Footnote" w:customStyle="1">
    <w:name w:val="Footnote"/>
    <w:link w:val="Footnote"/>
    <w:qFormat/>
    <w:rPr>
      <w:rFonts w:ascii="XO Thames" w:hAnsi="XO Thames"/>
      <w:sz w:val="22"/>
    </w:rPr>
  </w:style>
  <w:style w:type="character" w:styleId="17" w:customStyle="1">
    <w:name w:val="Оглавление 1 Знак"/>
    <w:link w:val="1d"/>
    <w:qFormat/>
    <w:rPr>
      <w:rFonts w:ascii="XO Thames" w:hAnsi="XO Thames"/>
      <w:b/>
      <w:sz w:val="28"/>
    </w:rPr>
  </w:style>
  <w:style w:type="character" w:styleId="Style17" w:customStyle="1">
    <w:name w:val="Основной текст Знак"/>
    <w:basedOn w:val="DefaultParagraphFont"/>
    <w:link w:val="af4"/>
    <w:qFormat/>
    <w:rPr/>
  </w:style>
  <w:style w:type="character" w:styleId="HeaderandFooter" w:customStyle="1">
    <w:name w:val="Header and Footer"/>
    <w:link w:val="HeaderandFooter"/>
    <w:qFormat/>
    <w:rPr>
      <w:rFonts w:ascii="XO Thames" w:hAnsi="XO Thames"/>
      <w:sz w:val="20"/>
    </w:rPr>
  </w:style>
  <w:style w:type="character" w:styleId="23" w:customStyle="1">
    <w:name w:val="Верхний колонтитул Знак2"/>
    <w:basedOn w:val="11"/>
    <w:link w:val="24"/>
    <w:qFormat/>
    <w:rPr>
      <w:i/>
      <w:color w:val="00000A"/>
      <w:sz w:val="24"/>
    </w:rPr>
  </w:style>
  <w:style w:type="character" w:styleId="Caption1" w:customStyle="1">
    <w:name w:val="Caption1"/>
    <w:basedOn w:val="11"/>
    <w:link w:val="Caption1"/>
    <w:qFormat/>
    <w:rPr>
      <w:i/>
      <w:color w:val="00000A"/>
      <w:sz w:val="24"/>
    </w:rPr>
  </w:style>
  <w:style w:type="character" w:styleId="24" w:customStyle="1">
    <w:name w:val="Нижний колонтитул Знак2"/>
    <w:basedOn w:val="11"/>
    <w:link w:val="26"/>
    <w:qFormat/>
    <w:rPr>
      <w:color w:val="00000A"/>
      <w:sz w:val="22"/>
    </w:rPr>
  </w:style>
  <w:style w:type="character" w:styleId="9" w:customStyle="1">
    <w:name w:val="Оглавление 9 Знак"/>
    <w:link w:val="9"/>
    <w:qFormat/>
    <w:rPr>
      <w:rFonts w:ascii="XO Thames" w:hAnsi="XO Thames"/>
      <w:sz w:val="28"/>
    </w:rPr>
  </w:style>
  <w:style w:type="character" w:styleId="33" w:customStyle="1">
    <w:name w:val="Верхний колонтитул Знак3"/>
    <w:basedOn w:val="11"/>
    <w:link w:val="af6"/>
    <w:qFormat/>
    <w:rPr>
      <w:color w:val="00000A"/>
      <w:sz w:val="22"/>
    </w:rPr>
  </w:style>
  <w:style w:type="character" w:styleId="8" w:customStyle="1">
    <w:name w:val="Оглавление 8 Знак"/>
    <w:link w:val="8"/>
    <w:qFormat/>
    <w:rPr>
      <w:rFonts w:ascii="XO Thames" w:hAnsi="XO Thames"/>
      <w:sz w:val="28"/>
    </w:rPr>
  </w:style>
  <w:style w:type="character" w:styleId="52" w:customStyle="1">
    <w:name w:val="Оглавление 5 Знак"/>
    <w:link w:val="51"/>
    <w:qFormat/>
    <w:rPr>
      <w:rFonts w:ascii="XO Thames" w:hAnsi="XO Thames"/>
      <w:sz w:val="28"/>
    </w:rPr>
  </w:style>
  <w:style w:type="character" w:styleId="18" w:customStyle="1">
    <w:name w:val="Заголовок1"/>
    <w:basedOn w:val="11"/>
    <w:link w:val="1f"/>
    <w:qFormat/>
    <w:rPr>
      <w:rFonts w:ascii="Liberation Sans" w:hAnsi="Liberation Sans"/>
      <w:color w:val="00000A"/>
      <w:sz w:val="28"/>
    </w:rPr>
  </w:style>
  <w:style w:type="character" w:styleId="Style18" w:customStyle="1">
    <w:name w:val="Подзаголовок Знак"/>
    <w:link w:val="af7"/>
    <w:qFormat/>
    <w:rPr>
      <w:rFonts w:ascii="XO Thames" w:hAnsi="XO Thames"/>
      <w:i/>
      <w:sz w:val="24"/>
    </w:rPr>
  </w:style>
  <w:style w:type="character" w:styleId="34" w:customStyle="1">
    <w:name w:val="Нижний колонтитул Знак3"/>
    <w:basedOn w:val="11"/>
    <w:link w:val="af9"/>
    <w:qFormat/>
    <w:rPr>
      <w:color w:val="00000A"/>
      <w:sz w:val="22"/>
    </w:rPr>
  </w:style>
  <w:style w:type="character" w:styleId="Style19" w:customStyle="1">
    <w:name w:val="Заголовок Знак"/>
    <w:basedOn w:val="11"/>
    <w:link w:val="afa"/>
    <w:qFormat/>
    <w:rPr>
      <w:rFonts w:ascii="Liberation Sans" w:hAnsi="Liberation Sans"/>
      <w:color w:val="00000A"/>
      <w:sz w:val="28"/>
    </w:rPr>
  </w:style>
  <w:style w:type="character" w:styleId="42" w:customStyle="1">
    <w:name w:val="Заголовок 4 Знак"/>
    <w:link w:val="4"/>
    <w:qFormat/>
    <w:rPr>
      <w:rFonts w:ascii="XO Thames" w:hAnsi="XO Thames"/>
      <w:b/>
      <w:sz w:val="24"/>
    </w:rPr>
  </w:style>
  <w:style w:type="character" w:styleId="Header1" w:customStyle="1">
    <w:name w:val="Header1"/>
    <w:basedOn w:val="11"/>
    <w:link w:val="Header1"/>
    <w:qFormat/>
    <w:rPr>
      <w:color w:val="00000A"/>
      <w:sz w:val="22"/>
    </w:rPr>
  </w:style>
  <w:style w:type="character" w:styleId="25" w:customStyle="1">
    <w:name w:val="Заголовок 2 Знак"/>
    <w:link w:val="2"/>
    <w:qFormat/>
    <w:rPr>
      <w:rFonts w:ascii="XO Thames" w:hAnsi="XO Thames"/>
      <w:b/>
      <w:sz w:val="28"/>
    </w:rPr>
  </w:style>
  <w:style w:type="character" w:styleId="19" w:customStyle="1">
    <w:name w:val="Основной текст Знак1"/>
    <w:basedOn w:val="11"/>
    <w:link w:val="a5"/>
    <w:qFormat/>
    <w:rPr>
      <w:color w:val="00000A"/>
      <w:sz w:val="22"/>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link w:val="12"/>
    <w:pPr>
      <w:spacing w:lineRule="auto" w:line="288" w:before="0" w:after="140"/>
    </w:pPr>
    <w:rPr/>
  </w:style>
  <w:style w:type="paragraph" w:styleId="Style22">
    <w:name w:val="List"/>
    <w:basedOn w:val="Style21"/>
    <w:link w:val="a6"/>
    <w:pPr/>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26">
    <w:name w:val="TOC 2"/>
    <w:basedOn w:val="Normal"/>
    <w:link w:val="22"/>
    <w:uiPriority w:val="39"/>
    <w:pPr>
      <w:widowControl/>
      <w:bidi w:val="0"/>
      <w:ind w:left="200" w:hanging="0"/>
      <w:jc w:val="left"/>
    </w:pPr>
    <w:rPr>
      <w:rFonts w:ascii="XO Thames" w:hAnsi="XO Thames"/>
      <w:sz w:val="28"/>
    </w:rPr>
  </w:style>
  <w:style w:type="paragraph" w:styleId="BalloonText">
    <w:name w:val="Balloon Text"/>
    <w:basedOn w:val="Normal"/>
    <w:link w:val="23"/>
    <w:qFormat/>
    <w:pPr>
      <w:spacing w:lineRule="auto" w:line="240" w:before="0" w:after="0"/>
    </w:pPr>
    <w:rPr>
      <w:rFonts w:ascii="Tahoma" w:hAnsi="Tahoma"/>
      <w:sz w:val="16"/>
    </w:rPr>
  </w:style>
  <w:style w:type="paragraph" w:styleId="43">
    <w:name w:val="TOC 4"/>
    <w:basedOn w:val="Normal"/>
    <w:link w:val="42"/>
    <w:uiPriority w:val="39"/>
    <w:pPr>
      <w:widowControl/>
      <w:bidi w:val="0"/>
      <w:ind w:left="600" w:hanging="0"/>
      <w:jc w:val="left"/>
    </w:pPr>
    <w:rPr>
      <w:rFonts w:ascii="XO Thames" w:hAnsi="XO Thames"/>
      <w:sz w:val="28"/>
    </w:rPr>
  </w:style>
  <w:style w:type="paragraph" w:styleId="Style25" w:customStyle="1">
    <w:name w:val="Нижний колонтитул Знак"/>
    <w:basedOn w:val="110"/>
    <w:link w:val="a8"/>
    <w:qFormat/>
    <w:pPr/>
    <w:rPr/>
  </w:style>
  <w:style w:type="paragraph" w:styleId="61">
    <w:name w:val="TOC 6"/>
    <w:basedOn w:val="Normal"/>
    <w:link w:val="60"/>
    <w:uiPriority w:val="39"/>
    <w:pPr>
      <w:widowControl/>
      <w:bidi w:val="0"/>
      <w:ind w:left="1000" w:hanging="0"/>
      <w:jc w:val="left"/>
    </w:pPr>
    <w:rPr>
      <w:rFonts w:ascii="XO Thames" w:hAnsi="XO Thames"/>
      <w:sz w:val="28"/>
    </w:rPr>
  </w:style>
  <w:style w:type="paragraph" w:styleId="71">
    <w:name w:val="TOC 7"/>
    <w:basedOn w:val="Normal"/>
    <w:link w:val="70"/>
    <w:uiPriority w:val="39"/>
    <w:pPr>
      <w:widowControl/>
      <w:bidi w:val="0"/>
      <w:ind w:left="1200" w:hanging="0"/>
      <w:jc w:val="left"/>
    </w:pPr>
    <w:rPr>
      <w:rFonts w:ascii="XO Thames" w:hAnsi="XO Thames"/>
      <w:sz w:val="28"/>
    </w:rPr>
  </w:style>
  <w:style w:type="paragraph" w:styleId="Index1">
    <w:name w:val="index 1"/>
    <w:basedOn w:val="Normal"/>
    <w:link w:val="15"/>
    <w:qFormat/>
    <w:pPr>
      <w:ind w:left="220" w:hanging="220"/>
    </w:pPr>
    <w:rPr/>
  </w:style>
  <w:style w:type="paragraph" w:styleId="Footer11" w:customStyle="1">
    <w:name w:val="Footer1"/>
    <w:basedOn w:val="Normal"/>
    <w:link w:val="Footer10"/>
    <w:qFormat/>
    <w:pPr>
      <w:tabs>
        <w:tab w:val="center" w:pos="4677" w:leader="none"/>
        <w:tab w:val="right" w:pos="9355" w:leader="none"/>
      </w:tabs>
      <w:spacing w:lineRule="auto" w:line="240" w:before="0" w:after="0"/>
    </w:pPr>
    <w:rPr/>
  </w:style>
  <w:style w:type="paragraph" w:styleId="110" w:customStyle="1">
    <w:name w:val="Основной шрифт абзаца1"/>
    <w:link w:val="a9"/>
    <w:qFormat/>
    <w:pPr>
      <w:widowControl/>
      <w:bidi w:val="0"/>
      <w:jc w:val="left"/>
    </w:pPr>
    <w:rPr>
      <w:rFonts w:ascii="Calibri" w:hAnsi="Calibri" w:eastAsia="Times New Roman" w:cs="Times New Roman"/>
      <w:color w:val="000000"/>
      <w:kern w:val="0"/>
      <w:sz w:val="22"/>
      <w:szCs w:val="20"/>
      <w:lang w:val="ru-RU" w:eastAsia="ru-RU" w:bidi="ar-SA"/>
    </w:rPr>
  </w:style>
  <w:style w:type="paragraph" w:styleId="Style26" w:customStyle="1">
    <w:name w:val="Текст выноски Знак"/>
    <w:basedOn w:val="110"/>
    <w:link w:val="aa"/>
    <w:qFormat/>
    <w:pPr/>
    <w:rPr>
      <w:rFonts w:ascii="Tahoma" w:hAnsi="Tahoma"/>
      <w:sz w:val="16"/>
    </w:rPr>
  </w:style>
  <w:style w:type="paragraph" w:styleId="111" w:customStyle="1">
    <w:name w:val="Текст выноски Знак1"/>
    <w:basedOn w:val="110"/>
    <w:link w:val="17"/>
    <w:qFormat/>
    <w:pPr/>
    <w:rPr>
      <w:rFonts w:ascii="Times New Roman" w:hAnsi="Times New Roman"/>
      <w:sz w:val="0"/>
    </w:rPr>
  </w:style>
  <w:style w:type="paragraph" w:styleId="35">
    <w:name w:val="TOC 3"/>
    <w:basedOn w:val="Normal"/>
    <w:link w:val="32"/>
    <w:uiPriority w:val="39"/>
    <w:pPr>
      <w:widowControl/>
      <w:bidi w:val="0"/>
      <w:ind w:left="400" w:hanging="0"/>
      <w:jc w:val="left"/>
    </w:pPr>
    <w:rPr>
      <w:rFonts w:ascii="XO Thames" w:hAnsi="XO Thames"/>
      <w:sz w:val="28"/>
    </w:rPr>
  </w:style>
  <w:style w:type="paragraph" w:styleId="Caption">
    <w:name w:val="caption"/>
    <w:basedOn w:val="Normal"/>
    <w:link w:val="ac"/>
    <w:qFormat/>
    <w:pPr>
      <w:spacing w:before="120" w:after="120"/>
    </w:pPr>
    <w:rPr>
      <w:i/>
      <w:sz w:val="24"/>
    </w:rPr>
  </w:style>
  <w:style w:type="paragraph" w:styleId="Indexheading">
    <w:name w:val="index heading"/>
    <w:basedOn w:val="Normal"/>
    <w:link w:val="ae"/>
    <w:qFormat/>
    <w:pPr/>
    <w:rPr/>
  </w:style>
  <w:style w:type="paragraph" w:styleId="ListParagraph">
    <w:name w:val="List Paragraph"/>
    <w:basedOn w:val="Normal"/>
    <w:link w:val="af0"/>
    <w:qFormat/>
    <w:pPr>
      <w:spacing w:before="0" w:after="200"/>
      <w:ind w:left="720" w:hanging="0"/>
      <w:contextualSpacing/>
    </w:pPr>
    <w:rPr/>
  </w:style>
  <w:style w:type="paragraph" w:styleId="112" w:customStyle="1">
    <w:name w:val="Нижний колонтитул Знак1"/>
    <w:basedOn w:val="110"/>
    <w:link w:val="19"/>
    <w:qFormat/>
    <w:pPr/>
    <w:rPr>
      <w:color w:val="00000A"/>
      <w:sz w:val="22"/>
    </w:rPr>
  </w:style>
  <w:style w:type="paragraph" w:styleId="Style27" w:customStyle="1">
    <w:name w:val="Верхний колонтитул Знак"/>
    <w:basedOn w:val="110"/>
    <w:link w:val="af2"/>
    <w:qFormat/>
    <w:pPr/>
    <w:rPr/>
  </w:style>
  <w:style w:type="paragraph" w:styleId="113" w:customStyle="1">
    <w:name w:val="Верхний колонтитул Знак1"/>
    <w:basedOn w:val="110"/>
    <w:link w:val="1b"/>
    <w:qFormat/>
    <w:pPr/>
    <w:rPr>
      <w:color w:val="00000A"/>
      <w:sz w:val="22"/>
    </w:rPr>
  </w:style>
  <w:style w:type="paragraph" w:styleId="114" w:customStyle="1">
    <w:name w:val="Гиперссылка1"/>
    <w:link w:val="af3"/>
    <w:qFormat/>
    <w:pPr>
      <w:widowControl/>
      <w:bidi w:val="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link w:val="Footnote0"/>
    <w:qFormat/>
    <w:pPr>
      <w:widowControl/>
      <w:bidi w:val="0"/>
      <w:ind w:firstLine="851"/>
      <w:jc w:val="both"/>
    </w:pPr>
    <w:rPr>
      <w:rFonts w:ascii="XO Thames" w:hAnsi="XO Thames" w:eastAsia="Times New Roman" w:cs="Times New Roman"/>
      <w:color w:val="000000"/>
      <w:kern w:val="0"/>
      <w:sz w:val="22"/>
      <w:szCs w:val="20"/>
      <w:lang w:val="ru-RU" w:eastAsia="ru-RU" w:bidi="ar-SA"/>
    </w:rPr>
  </w:style>
  <w:style w:type="paragraph" w:styleId="115">
    <w:name w:val="TOC 1"/>
    <w:basedOn w:val="Normal"/>
    <w:link w:val="1e"/>
    <w:uiPriority w:val="39"/>
    <w:pPr>
      <w:widowControl/>
      <w:bidi w:val="0"/>
      <w:jc w:val="left"/>
    </w:pPr>
    <w:rPr>
      <w:rFonts w:ascii="XO Thames" w:hAnsi="XO Thames"/>
      <w:b/>
      <w:sz w:val="28"/>
    </w:rPr>
  </w:style>
  <w:style w:type="paragraph" w:styleId="Style28" w:customStyle="1">
    <w:name w:val="Основной текст Знак"/>
    <w:basedOn w:val="110"/>
    <w:link w:val="af5"/>
    <w:qFormat/>
    <w:pPr/>
    <w:rPr/>
  </w:style>
  <w:style w:type="paragraph" w:styleId="HeaderandFooter1" w:customStyle="1">
    <w:name w:val="Header and Footer"/>
    <w:link w:val="HeaderandFooter0"/>
    <w:qFormat/>
    <w:pPr>
      <w:widowControl/>
      <w:bidi w:val="0"/>
      <w:jc w:val="both"/>
    </w:pPr>
    <w:rPr>
      <w:rFonts w:ascii="XO Thames" w:hAnsi="XO Thames" w:eastAsia="Times New Roman" w:cs="Times New Roman"/>
      <w:color w:val="000000"/>
      <w:kern w:val="0"/>
      <w:sz w:val="22"/>
      <w:szCs w:val="20"/>
      <w:lang w:val="ru-RU" w:eastAsia="ru-RU" w:bidi="ar-SA"/>
    </w:rPr>
  </w:style>
  <w:style w:type="paragraph" w:styleId="27" w:customStyle="1">
    <w:name w:val="Верхний колонтитул Знак2"/>
    <w:basedOn w:val="Normal"/>
    <w:link w:val="25"/>
    <w:qFormat/>
    <w:pPr>
      <w:spacing w:before="120" w:after="120"/>
    </w:pPr>
    <w:rPr>
      <w:i/>
      <w:sz w:val="24"/>
    </w:rPr>
  </w:style>
  <w:style w:type="paragraph" w:styleId="Caption11" w:customStyle="1">
    <w:name w:val="Caption1"/>
    <w:basedOn w:val="Normal"/>
    <w:link w:val="Caption10"/>
    <w:qFormat/>
    <w:pPr>
      <w:spacing w:before="120" w:after="120"/>
    </w:pPr>
    <w:rPr>
      <w:i/>
      <w:sz w:val="24"/>
    </w:rPr>
  </w:style>
  <w:style w:type="paragraph" w:styleId="28" w:customStyle="1">
    <w:name w:val="Нижний колонтитул Знак2"/>
    <w:basedOn w:val="Normal"/>
    <w:link w:val="27"/>
    <w:qFormat/>
    <w:pPr/>
    <w:rPr/>
  </w:style>
  <w:style w:type="paragraph" w:styleId="91">
    <w:name w:val="TOC 9"/>
    <w:basedOn w:val="Normal"/>
    <w:link w:val="90"/>
    <w:uiPriority w:val="39"/>
    <w:pPr>
      <w:widowControl/>
      <w:bidi w:val="0"/>
      <w:ind w:left="1600" w:hanging="0"/>
      <w:jc w:val="left"/>
    </w:pPr>
    <w:rPr>
      <w:rFonts w:ascii="XO Thames" w:hAnsi="XO Thames"/>
      <w:sz w:val="28"/>
    </w:rPr>
  </w:style>
  <w:style w:type="paragraph" w:styleId="Style29">
    <w:name w:val="Header"/>
    <w:basedOn w:val="Normal"/>
    <w:link w:val="33"/>
    <w:pPr>
      <w:tabs>
        <w:tab w:val="center" w:pos="4677" w:leader="none"/>
        <w:tab w:val="right" w:pos="9355" w:leader="none"/>
      </w:tabs>
      <w:spacing w:lineRule="auto" w:line="240" w:before="0" w:after="0"/>
    </w:pPr>
    <w:rPr/>
  </w:style>
  <w:style w:type="paragraph" w:styleId="81">
    <w:name w:val="TOC 8"/>
    <w:basedOn w:val="Normal"/>
    <w:link w:val="80"/>
    <w:uiPriority w:val="39"/>
    <w:pPr>
      <w:widowControl/>
      <w:bidi w:val="0"/>
      <w:ind w:left="1400" w:hanging="0"/>
      <w:jc w:val="left"/>
    </w:pPr>
    <w:rPr>
      <w:rFonts w:ascii="XO Thames" w:hAnsi="XO Thames"/>
      <w:sz w:val="28"/>
    </w:rPr>
  </w:style>
  <w:style w:type="paragraph" w:styleId="53">
    <w:name w:val="TOC 5"/>
    <w:basedOn w:val="Normal"/>
    <w:link w:val="52"/>
    <w:uiPriority w:val="39"/>
    <w:pPr>
      <w:widowControl/>
      <w:bidi w:val="0"/>
      <w:ind w:left="800" w:hanging="0"/>
      <w:jc w:val="left"/>
    </w:pPr>
    <w:rPr>
      <w:rFonts w:ascii="XO Thames" w:hAnsi="XO Thames"/>
      <w:sz w:val="28"/>
    </w:rPr>
  </w:style>
  <w:style w:type="paragraph" w:styleId="116" w:customStyle="1">
    <w:name w:val="Заголовок1"/>
    <w:basedOn w:val="Normal"/>
    <w:link w:val="1f0"/>
    <w:qFormat/>
    <w:pPr>
      <w:keepNext w:val="true"/>
      <w:spacing w:before="240" w:after="120"/>
    </w:pPr>
    <w:rPr>
      <w:rFonts w:ascii="Liberation Sans" w:hAnsi="Liberation Sans"/>
      <w:sz w:val="28"/>
    </w:rPr>
  </w:style>
  <w:style w:type="paragraph" w:styleId="Style30" w:customStyle="1">
    <w:name w:val="Интернет-ссылка"/>
    <w:link w:val="-0"/>
    <w:qFormat/>
    <w:pPr>
      <w:widowControl/>
      <w:bidi w:val="0"/>
      <w:jc w:val="left"/>
    </w:pPr>
    <w:rPr>
      <w:rFonts w:ascii="Calibri" w:hAnsi="Calibri" w:eastAsia="Times New Roman" w:cs="Times New Roman"/>
      <w:color w:val="000080"/>
      <w:kern w:val="0"/>
      <w:sz w:val="22"/>
      <w:szCs w:val="20"/>
      <w:u w:val="single"/>
      <w:lang w:val="ru-RU" w:eastAsia="ru-RU" w:bidi="ar-SA"/>
    </w:rPr>
  </w:style>
  <w:style w:type="paragraph" w:styleId="Style31">
    <w:name w:val="Subtitle"/>
    <w:basedOn w:val="Normal"/>
    <w:link w:val="af8"/>
    <w:uiPriority w:val="11"/>
    <w:qFormat/>
    <w:pPr>
      <w:widowControl/>
      <w:bidi w:val="0"/>
      <w:jc w:val="both"/>
    </w:pPr>
    <w:rPr>
      <w:rFonts w:ascii="XO Thames" w:hAnsi="XO Thames"/>
      <w:i/>
      <w:sz w:val="24"/>
    </w:rPr>
  </w:style>
  <w:style w:type="paragraph" w:styleId="Style32">
    <w:name w:val="Footer"/>
    <w:basedOn w:val="Normal"/>
    <w:link w:val="34"/>
    <w:pPr>
      <w:tabs>
        <w:tab w:val="center" w:pos="4677" w:leader="none"/>
        <w:tab w:val="right" w:pos="9355" w:leader="none"/>
      </w:tabs>
      <w:spacing w:lineRule="auto" w:line="240" w:before="0" w:after="0"/>
    </w:pPr>
    <w:rPr/>
  </w:style>
  <w:style w:type="paragraph" w:styleId="Style33">
    <w:name w:val="Title"/>
    <w:basedOn w:val="Normal"/>
    <w:link w:val="afb"/>
    <w:uiPriority w:val="10"/>
    <w:qFormat/>
    <w:pPr>
      <w:keepNext w:val="true"/>
      <w:spacing w:before="240" w:after="120"/>
    </w:pPr>
    <w:rPr>
      <w:rFonts w:ascii="Liberation Sans" w:hAnsi="Liberation Sans"/>
      <w:sz w:val="28"/>
    </w:rPr>
  </w:style>
  <w:style w:type="paragraph" w:styleId="Header11" w:customStyle="1">
    <w:name w:val="Header1"/>
    <w:basedOn w:val="Normal"/>
    <w:link w:val="Header10"/>
    <w:qFormat/>
    <w:pPr>
      <w:tabs>
        <w:tab w:val="center" w:pos="4677" w:leader="none"/>
        <w:tab w:val="right" w:pos="9355" w:leader="none"/>
      </w:tabs>
      <w:spacing w:lineRule="auto" w:line="240" w:before="0" w:after="0"/>
    </w:pPr>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c">
    <w:name w:val="Table Grid"/>
    <w:basedOn w:val="a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LibreOffice/5.4.4.2$Windows_x86 LibreOffice_project/2524958677847fb3bb44820e40380acbe820f960</Application>
  <Pages>16</Pages>
  <Words>3436</Words>
  <Characters>25130</Characters>
  <CharactersWithSpaces>28434</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2022-12-21T12:23:00Z</dcterms:created>
  <dc:creator/>
  <dc:description/>
  <dc:language>ru-RU</dc:language>
  <cp:lastModifiedBy/>
  <cp:lastPrinted>2022-12-21T15:53:13Z</cp:lastPrinted>
  <dcterms:modified xsi:type="dcterms:W3CDTF">2022-12-21T15:53:42Z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