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/>
        <w:object>
          <v:shape id="ole_rId2" style="width:28.35pt;height:28.35pt" o:ole="">
            <v:imagedata r:id="rId3" o:title=""/>
          </v:shape>
          <o:OLEObject Type="Embed" ProgID="StaticMetafile" ShapeID="ole_rId2" DrawAspect="Content" ObjectID="_1292250191" r:id="rId2"/>
        </w:obje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00 СЕССИЯ  6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27.01. 2022                                                                                   № 000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16 декабря 2021 года № </w:t>
      </w:r>
      <w:r>
        <w:rPr>
          <w:rFonts w:ascii="Times New Roman" w:hAnsi="Times New Roman"/>
          <w:b/>
          <w:sz w:val="28"/>
        </w:rPr>
        <w:t xml:space="preserve">317 </w:t>
      </w:r>
      <w:r>
        <w:rPr>
          <w:rFonts w:ascii="Times New Roman" w:hAnsi="Times New Roman"/>
          <w:b/>
          <w:sz w:val="28"/>
        </w:rPr>
        <w:t xml:space="preserve">«О  бюджете 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2022 год и на плановый период 2023 и 2024 годов» </w:t>
      </w:r>
    </w:p>
    <w:p>
      <w:pPr>
        <w:pStyle w:val="Normal"/>
        <w:keepNext/>
        <w:spacing w:lineRule="auto" w:line="36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keepNext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от 22 декабря 2021 года №4616-КЗ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>
      <w:pPr>
        <w:pStyle w:val="Style20"/>
        <w:tabs>
          <w:tab w:val="left" w:pos="840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16 декабря 2021 года № 317  «О бюджете муниципального образования Белореченский район на 2022 год и на плановый период 2023 и 2024 годов» следующие изменения:</w:t>
      </w:r>
    </w:p>
    <w:p>
      <w:pPr>
        <w:pStyle w:val="Style20"/>
        <w:tabs>
          <w:tab w:val="left" w:pos="840" w:leader="none"/>
        </w:tabs>
        <w:spacing w:before="0" w:after="0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1.1. Подпункты 1, 2, 4  пункта 1, подпункты 1, 2 пункта 2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 бюджета муниципального образования Белореченский район  на 2022 год: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>2 785 348 300,00-96035000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2 788 198 300,00-96035000+60604386  </w:t>
      </w:r>
      <w:r>
        <w:rPr>
          <w:rFonts w:ascii="Times New Roman" w:hAnsi="Times New Roman"/>
          <w:sz w:val="28"/>
        </w:rPr>
        <w:t>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дефицит  бюджета в сумме 2 850 000,00+60604386=63 454 386,00 рублей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 бюджета муниципального образования Белореченский район  на 2023 год и на 2024 год: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общий объем доходов на 2023 год в сумме </w:t>
      </w:r>
      <w:r>
        <w:rPr>
          <w:rFonts w:ascii="Times New Roman" w:hAnsi="Times New Roman"/>
          <w:sz w:val="28"/>
          <w:szCs w:val="28"/>
        </w:rPr>
        <w:t xml:space="preserve">2 663 714 200,00-7765000 </w:t>
      </w:r>
      <w:r>
        <w:rPr>
          <w:rFonts w:ascii="Times New Roman" w:hAnsi="Times New Roman"/>
          <w:sz w:val="28"/>
        </w:rPr>
        <w:t xml:space="preserve"> рублей, и на 2024 год в сумме </w:t>
      </w:r>
      <w:r>
        <w:rPr>
          <w:rFonts w:ascii="Times New Roman" w:hAnsi="Times New Roman"/>
          <w:sz w:val="28"/>
          <w:szCs w:val="28"/>
        </w:rPr>
        <w:t xml:space="preserve">2 629 380 800,00 </w:t>
      </w:r>
      <w:r>
        <w:rPr>
          <w:rFonts w:ascii="Times New Roman" w:hAnsi="Times New Roman"/>
          <w:sz w:val="28"/>
        </w:rPr>
        <w:t xml:space="preserve">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на 2023 год в сумме </w:t>
      </w:r>
      <w:r>
        <w:rPr>
          <w:rFonts w:ascii="Times New Roman" w:hAnsi="Times New Roman"/>
          <w:sz w:val="28"/>
          <w:szCs w:val="28"/>
        </w:rPr>
        <w:t xml:space="preserve">2 663 714 200,00-7765000 </w:t>
      </w:r>
      <w:r>
        <w:rPr>
          <w:rFonts w:ascii="Times New Roman" w:hAnsi="Times New Roman"/>
          <w:sz w:val="28"/>
        </w:rPr>
        <w:t xml:space="preserve"> рублей, и на 2024 год в сумме  </w:t>
      </w:r>
      <w:r>
        <w:rPr>
          <w:rFonts w:ascii="Times New Roman" w:hAnsi="Times New Roman"/>
          <w:sz w:val="28"/>
          <w:szCs w:val="28"/>
        </w:rPr>
        <w:t xml:space="preserve">2 629 380 800,00 </w:t>
      </w:r>
      <w:r>
        <w:rPr>
          <w:rFonts w:ascii="Times New Roman" w:hAnsi="Times New Roman"/>
          <w:sz w:val="28"/>
        </w:rPr>
        <w:t xml:space="preserve"> рублей;».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22 декабря 2021 года № 4616-КЗ «О краевом бюджете на 2022 год и на плановый период 2023 и 2024 годов» (с изменениями и дополнениями) </w:t>
      </w:r>
      <w:r>
        <w:rPr>
          <w:rFonts w:ascii="Times New Roman" w:hAnsi="Times New Roman"/>
          <w:sz w:val="28"/>
          <w:szCs w:val="28"/>
          <w:u w:val="single"/>
        </w:rPr>
        <w:t>уменьшить</w:t>
      </w:r>
      <w:r>
        <w:rPr>
          <w:rFonts w:ascii="Times New Roman" w:hAnsi="Times New Roman"/>
          <w:sz w:val="28"/>
          <w:szCs w:val="28"/>
        </w:rPr>
        <w:t xml:space="preserve"> в 2022 году на сумму 96 035 000,00 рублей</w:t>
      </w:r>
      <w:r>
        <w:rPr>
          <w:rFonts w:ascii="Times New Roman" w:hAnsi="Times New Roman"/>
          <w:bCs/>
          <w:sz w:val="28"/>
          <w:szCs w:val="28"/>
        </w:rPr>
        <w:t xml:space="preserve">, в 2023 году – на </w:t>
      </w:r>
      <w:r>
        <w:rPr>
          <w:rFonts w:ascii="Times New Roman" w:hAnsi="Times New Roman"/>
          <w:sz w:val="28"/>
          <w:szCs w:val="28"/>
        </w:rPr>
        <w:t xml:space="preserve">77 115 000,00 рублей, в 2024 году – на 0,00 рублей, в том числе: </w:t>
      </w:r>
    </w:p>
    <w:tbl>
      <w:tblPr>
        <w:tblW w:w="1034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50"/>
        <w:gridCol w:w="5428"/>
        <w:gridCol w:w="2259"/>
        <w:gridCol w:w="2003"/>
      </w:tblGrid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2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2022 год -  ВСЕГО:                 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-96 035 000,00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ind w:right="313" w:hanging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right="-108" w:hanging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-96 035 000,00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-108" w:hanging="0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-88 270 000,00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строительство, реконструкцию (в том числе реконструкцию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-7 765 000,00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2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2023 год -  ВСЕГО:                 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-77 115 000,00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- 77 124 200,00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- 77 124 200,00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Управлению образованием администрации муниципального образования Белореченский район произвести передвижение бюджетных ассигнований: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коду раздела, подраздела  0702 «Общее образование», коду вида расходов 600 «Предоставление субсидий бюджетным, автономным учреждениям и иным некоммерческим организациям»: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На 2022 год: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уменьшить по коду целевой статьи расходов  581 01 53030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увеличить  по коду целевой статьи расходов  581 01 53032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на сумму 46 299 100,00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На 2023 год: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уменьшить по коду целевой статьи расходов  581 01 53030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увеличить  по коду целевой статьи расходов  581 01 53032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на сумму 46 299 100,00 рублей;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На 2024 год: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уменьшить по коду целевой статьи расходов  581 01 53030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увеличить  по коду целевой статьи расходов  581 01 53032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на сумму 49 970 800,00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Администрации муниципального образования Белореченский район: 4.1. Закрыть ассигнования, предусмотренные на исполнение судебных решений в сумме 26 857 596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ассигнования в сумме 26 857 596,00 направить на увеличение фонда оплаты труда работников муниципальных учреждений муниципального образования Белореченский район, в том числе:</w:t>
      </w:r>
    </w:p>
    <w:tbl>
      <w:tblPr>
        <w:tblW w:w="1034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50"/>
        <w:gridCol w:w="5428"/>
        <w:gridCol w:w="2259"/>
        <w:gridCol w:w="2003"/>
      </w:tblGrid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4.1.1.</w:t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24 005 479,00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«Межведомственная централизованная бухгалтерия»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12 009 630,00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«ЦБ поселений  и администрации муниципального образования Белореченский район»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5 123 824,00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«Административно-хозяйственная часть»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1 898 811,00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по делам ГО и ЧС»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3 607 505,00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«Служба заказчика»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1 365 709,00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4.1.2.</w:t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делам молодежи администрации муниципального образования Белореченский район- всего: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2 852 117,00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МКУ «ЦКСОПиМ «Новое поколение»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2 240 371,00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65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4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ЦВПВПИМ</w:t>
            </w:r>
          </w:p>
        </w:tc>
        <w:tc>
          <w:tcPr>
            <w:tcW w:w="225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611 746,00</w:t>
            </w:r>
          </w:p>
        </w:tc>
        <w:tc>
          <w:tcPr>
            <w:tcW w:w="200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Учесть заключение №1 от 11.01.2022 года «О внесении изменений в сводную бюджетную роспись и лимиты бюджетных обязательств» в связи с изменением бюджетной классификации.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Остатки средств на счете бюджета муниципального образования Белореченский район на 01.01.2022 года в сумме 60 604 386,00 рублей направить: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 увеличение фонда оплаты труда работников муниципальных учреждений муниципального образования Белореченский район, в том числе: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70"/>
        <w:gridCol w:w="5351"/>
        <w:gridCol w:w="2244"/>
        <w:gridCol w:w="1975"/>
      </w:tblGrid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5.1.1.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14 087 692,00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14 087 692,00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5.1.2.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имущественных отношений администрации муниципального образования Белореченский район- всего: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2 454 728,00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2 454 728,00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5.1.3.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Управлению сельского хозяйства администрации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1 754 831,00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1 754 831,00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5.1.4.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Совету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1 000 000,00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1 000 000,00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5.1.5.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Контрольно-счетной палате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1 049 500,00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1 049 500,00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5.1.6.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Финансовому управлению администрации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4 076 670,00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4 076 670,00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5.1.7.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Управлению культуры администрации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523 164,00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523 164,00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5.1.8.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Управлению физической культуры и спорту администрации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523 164,00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523 164,00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5.1.9.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4 769 310,00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356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2 128 272,00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«Центр развития образованием»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2 641 038,00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5.1.10. </w:t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Управлению по делам молодежи администрации муниципального образования Белореченский район- всего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365 327,00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>
        <w:trPr>
          <w:trHeight w:val="60" w:hRule="atLeast"/>
        </w:trPr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</w:t>
            </w:r>
          </w:p>
        </w:tc>
        <w:tc>
          <w:tcPr>
            <w:tcW w:w="2244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365 327, 00</w:t>
            </w:r>
          </w:p>
        </w:tc>
        <w:tc>
          <w:tcPr>
            <w:tcW w:w="197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реализацию судебных решений 30 000 000,00 рублей администрации муниципального образования Белореченский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Управлению по вопросам семьи и детства администрации муниципального образования Белореченский район учесть заключение №1 от 11.01.2022 года «О внесении изменений в сводную бюджетную роспись и лимиты бюджетных обязательств» в связи с изменением бюджетной классификации.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8. Приложения № 1, 2, 3, 4, 6, 7, 8, 9, 10, 11 изложить в новой редакции (прилагаются).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>9. Опубликовать настоящее решение в средствах массовой информации.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10. Настоящее решение вступает в силу со дня  официального опубликования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40"/>
        <w:gridCol w:w="1490"/>
        <w:gridCol w:w="3841"/>
      </w:tblGrid>
      <w:tr>
        <w:trPr/>
        <w:tc>
          <w:tcPr>
            <w:tcW w:w="4240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90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41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>
        <w:trPr/>
        <w:tc>
          <w:tcPr>
            <w:tcW w:w="4240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90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41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850" w:header="708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Header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44f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0344fc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locked/>
    <w:rsid w:val="000344fc"/>
    <w:rPr>
      <w:rFonts w:cs="Times New Roman"/>
    </w:rPr>
  </w:style>
  <w:style w:type="character" w:styleId="Style16" w:customStyle="1">
    <w:name w:val="Текст выноски Знак"/>
    <w:basedOn w:val="DefaultParagraphFont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uiPriority w:val="99"/>
    <w:rsid w:val="00b560cc"/>
    <w:rPr>
      <w:color w:val="000080"/>
      <w:u w:val="single"/>
    </w:rPr>
  </w:style>
  <w:style w:type="character" w:styleId="Style18" w:customStyle="1">
    <w:name w:val="Основной текст Знак"/>
    <w:basedOn w:val="DefaultParagraphFont"/>
    <w:uiPriority w:val="99"/>
    <w:semiHidden/>
    <w:qFormat/>
    <w:rsid w:val="00ce1ba2"/>
    <w:rPr/>
  </w:style>
  <w:style w:type="character" w:styleId="1" w:customStyle="1">
    <w:name w:val="Текст выноски Знак1"/>
    <w:basedOn w:val="DefaultParagraphFont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styleId="Style19" w:customStyle="1">
    <w:name w:val="Заголовок"/>
    <w:basedOn w:val="Normal"/>
    <w:next w:val="Style20"/>
    <w:uiPriority w:val="99"/>
    <w:qFormat/>
    <w:rsid w:val="00b560cc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0">
    <w:name w:val="Body Text"/>
    <w:basedOn w:val="Normal"/>
    <w:uiPriority w:val="99"/>
    <w:rsid w:val="00b560cc"/>
    <w:pPr>
      <w:spacing w:lineRule="auto" w:line="288" w:before="0" w:after="140"/>
    </w:pPr>
    <w:rPr/>
  </w:style>
  <w:style w:type="paragraph" w:styleId="Style21">
    <w:name w:val="List"/>
    <w:basedOn w:val="Style20"/>
    <w:uiPriority w:val="99"/>
    <w:rsid w:val="00b560cc"/>
    <w:pPr/>
    <w:rPr>
      <w:rFonts w:cs="Mangal"/>
    </w:rPr>
  </w:style>
  <w:style w:type="paragraph" w:styleId="Style22" w:customStyle="1">
    <w:name w:val="Caption"/>
    <w:basedOn w:val="Normal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uiPriority w:val="99"/>
    <w:qFormat/>
    <w:rsid w:val="00b560cc"/>
    <w:pPr>
      <w:suppressLineNumbers/>
    </w:pPr>
    <w:rPr>
      <w:rFonts w:cs="Mangal"/>
    </w:rPr>
  </w:style>
  <w:style w:type="paragraph" w:styleId="Caption1" w:customStyle="1">
    <w:name w:val="Caption1"/>
    <w:basedOn w:val="Normal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rsid w:val="000344fc"/>
    <w:pPr>
      <w:ind w:left="220" w:hanging="220"/>
    </w:pPr>
    <w:rPr/>
  </w:style>
  <w:style w:type="paragraph" w:styleId="Header1" w:customStyle="1">
    <w:name w:val="Header1"/>
    <w:basedOn w:val="Normal"/>
    <w:uiPriority w:val="99"/>
    <w:qFormat/>
    <w:rsid w:val="000344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1" w:customStyle="1">
    <w:name w:val="Footer1"/>
    <w:basedOn w:val="Normal"/>
    <w:uiPriority w:val="99"/>
    <w:semiHidden/>
    <w:qFormat/>
    <w:rsid w:val="000344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qFormat/>
    <w:rsid w:val="000344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Header"/>
    <w:basedOn w:val="Normal"/>
    <w:rsid w:val="0002113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Application>LibreOffice/5.3.0.3$Windows_x86 LibreOffice_project/7074905676c47b82bbcfbea1aeefc84afe1c50e1</Application>
  <Pages>6</Pages>
  <Words>1267</Words>
  <Characters>8160</Characters>
  <CharactersWithSpaces>9541</CharactersWithSpaces>
  <Paragraphs>189</Paragraphs>
  <Company>msi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2018-11-02T08:47:00Z</dcterms:created>
  <dc:creator>Пользователь Windows</dc:creator>
  <dc:description/>
  <dc:language>ru-RU</dc:language>
  <cp:lastModifiedBy/>
  <cp:lastPrinted>2022-01-17T06:08:00Z</cp:lastPrinted>
  <dcterms:modified xsi:type="dcterms:W3CDTF">2022-01-17T16:34:12Z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