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C" w:rsidRDefault="00751E81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61AB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023D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1E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8444C">
        <w:rPr>
          <w:rFonts w:ascii="Times New Roman" w:hAnsi="Times New Roman" w:cs="Times New Roman"/>
          <w:sz w:val="28"/>
          <w:szCs w:val="28"/>
        </w:rPr>
        <w:t>Белореченск</w:t>
      </w:r>
      <w:r w:rsidR="00B71EA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8444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345EEB" w:rsidRPr="00345EEB" w:rsidRDefault="008A3C8B" w:rsidP="00345EEB">
      <w:pPr>
        <w:spacing w:after="0" w:line="240" w:lineRule="auto"/>
        <w:ind w:left="697" w:right="953"/>
        <w:jc w:val="center"/>
        <w:rPr>
          <w:rFonts w:ascii="Times New Roman" w:hAnsi="Times New Roman" w:cs="Times New Roman"/>
          <w:sz w:val="28"/>
          <w:szCs w:val="28"/>
        </w:rPr>
      </w:pPr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A95AB1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0044DE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345EEB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345EEB" w:rsidRPr="00345E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45EEB" w:rsidRPr="00345EE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345EEB" w:rsidRPr="00345EE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5EEB">
        <w:rPr>
          <w:rFonts w:ascii="Times New Roman" w:hAnsi="Times New Roman" w:cs="Times New Roman"/>
          <w:sz w:val="28"/>
          <w:szCs w:val="28"/>
        </w:rPr>
        <w:t xml:space="preserve"> </w:t>
      </w:r>
      <w:r w:rsidR="00345EEB" w:rsidRPr="00345EEB">
        <w:rPr>
          <w:rFonts w:ascii="Times New Roman" w:hAnsi="Times New Roman" w:cs="Times New Roman"/>
          <w:sz w:val="28"/>
          <w:szCs w:val="28"/>
        </w:rPr>
        <w:t xml:space="preserve">от 24 декабря 2015 г. № 3187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</w:t>
      </w:r>
      <w:proofErr w:type="spellStart"/>
      <w:r w:rsidR="00345EEB" w:rsidRPr="00345EE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345EEB" w:rsidRPr="00345EEB">
        <w:rPr>
          <w:rFonts w:ascii="Times New Roman" w:hAnsi="Times New Roman" w:cs="Times New Roman"/>
          <w:sz w:val="28"/>
          <w:szCs w:val="28"/>
        </w:rPr>
        <w:t xml:space="preserve"> район, содержанию указанных</w:t>
      </w:r>
    </w:p>
    <w:p w:rsidR="00345EEB" w:rsidRPr="00345EEB" w:rsidRDefault="00345EEB" w:rsidP="00345EEB">
      <w:pPr>
        <w:spacing w:after="0" w:line="240" w:lineRule="auto"/>
        <w:ind w:left="697" w:right="953"/>
        <w:jc w:val="center"/>
        <w:rPr>
          <w:rFonts w:ascii="Times New Roman" w:hAnsi="Times New Roman" w:cs="Times New Roman"/>
          <w:sz w:val="28"/>
          <w:szCs w:val="28"/>
        </w:rPr>
      </w:pPr>
      <w:r w:rsidRPr="00345EEB">
        <w:rPr>
          <w:rFonts w:ascii="Times New Roman" w:hAnsi="Times New Roman" w:cs="Times New Roman"/>
          <w:sz w:val="28"/>
          <w:szCs w:val="28"/>
        </w:rPr>
        <w:t>актов и обеспечению их исполнения»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 w:rsidRPr="000571DE">
        <w:rPr>
          <w:rStyle w:val="s10"/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Style w:val="s10"/>
          <w:rFonts w:ascii="Times New Roman" w:hAnsi="Times New Roman" w:cs="Times New Roman"/>
        </w:rPr>
        <w:t xml:space="preserve">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177727" w:rsidRDefault="008A3C8B" w:rsidP="00345EE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95AB1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15E1"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45EEB" w:rsidRPr="00345EEB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345EEB" w:rsidRPr="00345E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45EEB" w:rsidRPr="00345EE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345EEB" w:rsidRPr="00345EE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5EEB">
        <w:rPr>
          <w:rFonts w:ascii="Times New Roman" w:hAnsi="Times New Roman" w:cs="Times New Roman"/>
          <w:sz w:val="28"/>
          <w:szCs w:val="28"/>
        </w:rPr>
        <w:t xml:space="preserve"> </w:t>
      </w:r>
      <w:r w:rsidR="00345EEB" w:rsidRPr="00345EEB">
        <w:rPr>
          <w:rFonts w:ascii="Times New Roman" w:hAnsi="Times New Roman" w:cs="Times New Roman"/>
          <w:sz w:val="28"/>
          <w:szCs w:val="28"/>
        </w:rPr>
        <w:t>от 24 декабря 2015 г. № 3187 «Об установлении требований к порядку разработки и принятия правовых актов о нормировании в</w:t>
      </w:r>
      <w:proofErr w:type="gramEnd"/>
      <w:r w:rsidR="00345EEB" w:rsidRPr="00345EEB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 муниципальных нужд муниципального образования </w:t>
      </w:r>
      <w:proofErr w:type="spellStart"/>
      <w:r w:rsidR="00345EEB" w:rsidRPr="00345EE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345EEB" w:rsidRPr="00345EEB">
        <w:rPr>
          <w:rFonts w:ascii="Times New Roman" w:hAnsi="Times New Roman" w:cs="Times New Roman"/>
          <w:sz w:val="28"/>
          <w:szCs w:val="28"/>
        </w:rPr>
        <w:t xml:space="preserve"> район, содержанию указанных</w:t>
      </w:r>
      <w:r w:rsidR="00345EEB">
        <w:rPr>
          <w:rFonts w:ascii="Times New Roman" w:hAnsi="Times New Roman" w:cs="Times New Roman"/>
          <w:sz w:val="28"/>
          <w:szCs w:val="28"/>
        </w:rPr>
        <w:t xml:space="preserve"> </w:t>
      </w:r>
      <w:r w:rsidR="00345EEB" w:rsidRPr="00345EEB">
        <w:rPr>
          <w:rFonts w:ascii="Times New Roman" w:hAnsi="Times New Roman" w:cs="Times New Roman"/>
          <w:sz w:val="28"/>
          <w:szCs w:val="28"/>
        </w:rPr>
        <w:t>актов и обеспечению их исполнения»</w:t>
      </w:r>
      <w:r w:rsidR="00345EEB">
        <w:rPr>
          <w:rFonts w:ascii="Times New Roman" w:hAnsi="Times New Roman" w:cs="Times New Roman"/>
          <w:sz w:val="28"/>
          <w:szCs w:val="28"/>
        </w:rPr>
        <w:t xml:space="preserve"> </w:t>
      </w:r>
      <w:r w:rsidR="00FC0695" w:rsidRPr="00445909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C7553F">
        <w:rPr>
          <w:rFonts w:ascii="Times New Roman" w:hAnsi="Times New Roman" w:cs="Times New Roman"/>
          <w:bCs/>
          <w:sz w:val="28"/>
          <w:szCs w:val="28"/>
        </w:rPr>
        <w:t xml:space="preserve">(далее – Проект) </w:t>
      </w:r>
      <w:r w:rsidR="00C7553F" w:rsidRPr="00A1510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1777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37189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162CF8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1E8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044DE"/>
    <w:rsid w:val="00023DB1"/>
    <w:rsid w:val="000571DE"/>
    <w:rsid w:val="0006092C"/>
    <w:rsid w:val="0008444C"/>
    <w:rsid w:val="000E3962"/>
    <w:rsid w:val="000F3BDB"/>
    <w:rsid w:val="000F63F1"/>
    <w:rsid w:val="001361BE"/>
    <w:rsid w:val="001408CC"/>
    <w:rsid w:val="00162CF8"/>
    <w:rsid w:val="00177727"/>
    <w:rsid w:val="0019379B"/>
    <w:rsid w:val="001C73E0"/>
    <w:rsid w:val="002171D5"/>
    <w:rsid w:val="002630A6"/>
    <w:rsid w:val="002B3798"/>
    <w:rsid w:val="002D6A00"/>
    <w:rsid w:val="002E1004"/>
    <w:rsid w:val="002F7F3D"/>
    <w:rsid w:val="003134F8"/>
    <w:rsid w:val="00345EEB"/>
    <w:rsid w:val="00371897"/>
    <w:rsid w:val="003B3136"/>
    <w:rsid w:val="003C4F4F"/>
    <w:rsid w:val="003F550E"/>
    <w:rsid w:val="00440B74"/>
    <w:rsid w:val="00445909"/>
    <w:rsid w:val="004752D8"/>
    <w:rsid w:val="00507508"/>
    <w:rsid w:val="00576BD5"/>
    <w:rsid w:val="005E086E"/>
    <w:rsid w:val="00603F36"/>
    <w:rsid w:val="00666157"/>
    <w:rsid w:val="00693071"/>
    <w:rsid w:val="00751E81"/>
    <w:rsid w:val="007678A2"/>
    <w:rsid w:val="008A3C8B"/>
    <w:rsid w:val="00916F08"/>
    <w:rsid w:val="00964326"/>
    <w:rsid w:val="00965B1A"/>
    <w:rsid w:val="00972932"/>
    <w:rsid w:val="0097627C"/>
    <w:rsid w:val="009A198C"/>
    <w:rsid w:val="009E2CEB"/>
    <w:rsid w:val="00A15101"/>
    <w:rsid w:val="00A61AB1"/>
    <w:rsid w:val="00A80439"/>
    <w:rsid w:val="00A85799"/>
    <w:rsid w:val="00A95AB1"/>
    <w:rsid w:val="00B36B87"/>
    <w:rsid w:val="00B54AF2"/>
    <w:rsid w:val="00B71EA0"/>
    <w:rsid w:val="00BA731A"/>
    <w:rsid w:val="00C31E30"/>
    <w:rsid w:val="00C56438"/>
    <w:rsid w:val="00C7553F"/>
    <w:rsid w:val="00D75A02"/>
    <w:rsid w:val="00DB2B65"/>
    <w:rsid w:val="00E2282C"/>
    <w:rsid w:val="00E637B9"/>
    <w:rsid w:val="00E66AF4"/>
    <w:rsid w:val="00E9725B"/>
    <w:rsid w:val="00EA15E1"/>
    <w:rsid w:val="00EE2978"/>
    <w:rsid w:val="00F70CD0"/>
    <w:rsid w:val="00F770F5"/>
    <w:rsid w:val="00FA1971"/>
    <w:rsid w:val="00FC0695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99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99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8A3D-D1BA-488F-9EC0-79BED2C3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96</cp:revision>
  <cp:lastPrinted>2021-06-15T12:05:00Z</cp:lastPrinted>
  <dcterms:created xsi:type="dcterms:W3CDTF">2021-06-03T13:10:00Z</dcterms:created>
  <dcterms:modified xsi:type="dcterms:W3CDTF">2021-12-28T05:37:00Z</dcterms:modified>
</cp:coreProperties>
</file>