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A85799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  <w:r w:rsidR="000571DE">
        <w:rPr>
          <w:rFonts w:ascii="Times New Roman" w:hAnsi="Times New Roman" w:cs="Times New Roman"/>
          <w:sz w:val="28"/>
          <w:szCs w:val="28"/>
        </w:rPr>
        <w:t xml:space="preserve"> </w:t>
      </w:r>
      <w:r w:rsidR="00B71EA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A85799" w:rsidRDefault="008A3C8B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8444C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A8579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A85799" w:rsidRPr="00A8579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A85799" w:rsidRPr="00A857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5799" w:rsidRPr="00A85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99" w:rsidRDefault="00A85799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57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</w:p>
    <w:p w:rsidR="00A85799" w:rsidRDefault="00A85799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579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85799">
        <w:rPr>
          <w:rFonts w:ascii="Times New Roman" w:hAnsi="Times New Roman" w:cs="Times New Roman"/>
          <w:sz w:val="28"/>
          <w:szCs w:val="28"/>
        </w:rPr>
        <w:t xml:space="preserve"> район от 11 августа 2016 г. № 1975 </w:t>
      </w:r>
    </w:p>
    <w:p w:rsidR="00A85799" w:rsidRDefault="00A85799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5799">
        <w:rPr>
          <w:rFonts w:ascii="Times New Roman" w:hAnsi="Times New Roman" w:cs="Times New Roman"/>
          <w:sz w:val="28"/>
          <w:szCs w:val="28"/>
        </w:rPr>
        <w:t xml:space="preserve">«Об установлении стоимости питания учащихся </w:t>
      </w:r>
    </w:p>
    <w:p w:rsidR="00A85799" w:rsidRDefault="00A85799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5799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799">
        <w:rPr>
          <w:rFonts w:ascii="Times New Roman" w:hAnsi="Times New Roman" w:cs="Times New Roman"/>
          <w:sz w:val="28"/>
          <w:szCs w:val="28"/>
        </w:rPr>
        <w:t xml:space="preserve"> учреждений, </w:t>
      </w:r>
    </w:p>
    <w:p w:rsidR="00A85799" w:rsidRPr="00A85799" w:rsidRDefault="00A85799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5799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A85799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 </w:t>
      </w:r>
    </w:p>
    <w:p w:rsidR="00A85799" w:rsidRPr="00A85799" w:rsidRDefault="00A85799" w:rsidP="00A857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5799">
        <w:rPr>
          <w:rFonts w:ascii="Times New Roman" w:hAnsi="Times New Roman" w:cs="Times New Roman"/>
          <w:sz w:val="28"/>
          <w:szCs w:val="28"/>
        </w:rPr>
        <w:t xml:space="preserve">и обеспечение их молоком» 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A8579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0571DE" w:rsidRPr="00A8579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A85799" w:rsidRPr="00A8579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85799" w:rsidRPr="00A8579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85799" w:rsidRPr="00A85799">
        <w:rPr>
          <w:rFonts w:ascii="Times New Roman" w:hAnsi="Times New Roman" w:cs="Times New Roman"/>
          <w:sz w:val="28"/>
          <w:szCs w:val="28"/>
        </w:rPr>
        <w:t xml:space="preserve"> район от 11 августа 2016 г. № 1975 «Об установлении стоимости питания учащихся муниципальных общеобразовательных</w:t>
      </w:r>
      <w:r w:rsidR="00A85799">
        <w:rPr>
          <w:rFonts w:ascii="Times New Roman" w:hAnsi="Times New Roman" w:cs="Times New Roman"/>
          <w:sz w:val="28"/>
          <w:szCs w:val="28"/>
        </w:rPr>
        <w:t xml:space="preserve"> </w:t>
      </w:r>
      <w:r w:rsidR="00A85799" w:rsidRPr="00A85799">
        <w:rPr>
          <w:rFonts w:ascii="Times New Roman" w:hAnsi="Times New Roman" w:cs="Times New Roman"/>
          <w:sz w:val="28"/>
          <w:szCs w:val="28"/>
        </w:rPr>
        <w:t>учреждений, реализующих общеобразовательные программы  и обеспечение</w:t>
      </w:r>
      <w:proofErr w:type="gramEnd"/>
      <w:r w:rsidR="00A85799" w:rsidRPr="00A85799">
        <w:rPr>
          <w:rFonts w:ascii="Times New Roman" w:hAnsi="Times New Roman" w:cs="Times New Roman"/>
          <w:sz w:val="28"/>
          <w:szCs w:val="28"/>
        </w:rPr>
        <w:t xml:space="preserve"> их молоком» </w:t>
      </w:r>
      <w:r w:rsidR="000571DE">
        <w:rPr>
          <w:rFonts w:ascii="Times New Roman" w:hAnsi="Times New Roman" w:cs="Times New Roman"/>
          <w:sz w:val="28"/>
          <w:szCs w:val="28"/>
        </w:rPr>
        <w:t xml:space="preserve">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571DE"/>
    <w:rsid w:val="0006092C"/>
    <w:rsid w:val="0008444C"/>
    <w:rsid w:val="000E3962"/>
    <w:rsid w:val="000F3BDB"/>
    <w:rsid w:val="000F63F1"/>
    <w:rsid w:val="001361BE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A85799"/>
    <w:rsid w:val="00B36B87"/>
    <w:rsid w:val="00B54AF2"/>
    <w:rsid w:val="00B71EA0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8C97-D808-418D-BFB5-5736E1DB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72</cp:revision>
  <cp:lastPrinted>2021-06-15T12:05:00Z</cp:lastPrinted>
  <dcterms:created xsi:type="dcterms:W3CDTF">2021-06-03T13:10:00Z</dcterms:created>
  <dcterms:modified xsi:type="dcterms:W3CDTF">2021-12-27T07:18:00Z</dcterms:modified>
</cp:coreProperties>
</file>