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BD1BA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6B4064">
        <w:rPr>
          <w:sz w:val="28"/>
          <w:szCs w:val="28"/>
        </w:rPr>
        <w:t xml:space="preserve">промышленности, транспорта и ЖКХ </w:t>
      </w:r>
      <w:bookmarkStart w:id="0" w:name="_GoBack"/>
      <w:bookmarkEnd w:id="0"/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BD1BAA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B4064" w:rsidRPr="006B4064" w:rsidRDefault="004D21B9" w:rsidP="006B4064">
            <w:pPr>
              <w:jc w:val="center"/>
              <w:rPr>
                <w:sz w:val="28"/>
                <w:szCs w:val="28"/>
              </w:rPr>
            </w:pPr>
            <w:r w:rsidRPr="00BD1BAA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BD1BAA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BD1BAA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6B4064">
              <w:rPr>
                <w:rStyle w:val="s10"/>
                <w:sz w:val="28"/>
                <w:szCs w:val="28"/>
              </w:rPr>
              <w:t>«</w:t>
            </w:r>
            <w:r w:rsidR="006B4064" w:rsidRPr="006B4064">
              <w:rPr>
                <w:sz w:val="28"/>
                <w:szCs w:val="28"/>
              </w:rPr>
              <w:t xml:space="preserve">Об утверждении Порядка осуществления инвентаризации и </w:t>
            </w:r>
          </w:p>
          <w:p w:rsidR="006B4064" w:rsidRPr="006B4064" w:rsidRDefault="006B4064" w:rsidP="006B4064">
            <w:pPr>
              <w:jc w:val="center"/>
              <w:rPr>
                <w:sz w:val="28"/>
                <w:szCs w:val="28"/>
              </w:rPr>
            </w:pPr>
            <w:r w:rsidRPr="006B4064">
              <w:rPr>
                <w:sz w:val="28"/>
                <w:szCs w:val="28"/>
              </w:rPr>
              <w:t xml:space="preserve">ведения реестра озелененных территорий, в том числе </w:t>
            </w:r>
          </w:p>
          <w:p w:rsidR="006B4064" w:rsidRPr="006B4064" w:rsidRDefault="006B4064" w:rsidP="006B4064">
            <w:pPr>
              <w:jc w:val="center"/>
              <w:rPr>
                <w:sz w:val="28"/>
                <w:szCs w:val="28"/>
              </w:rPr>
            </w:pPr>
            <w:proofErr w:type="gramStart"/>
            <w:r w:rsidRPr="006B4064">
              <w:rPr>
                <w:sz w:val="28"/>
                <w:szCs w:val="28"/>
              </w:rPr>
              <w:t xml:space="preserve">расположенных в границах особо охраняемых природных </w:t>
            </w:r>
            <w:proofErr w:type="gramEnd"/>
          </w:p>
          <w:p w:rsidR="006B4064" w:rsidRPr="006B4064" w:rsidRDefault="006B4064" w:rsidP="006B4064">
            <w:pPr>
              <w:jc w:val="center"/>
              <w:rPr>
                <w:sz w:val="28"/>
                <w:szCs w:val="28"/>
              </w:rPr>
            </w:pPr>
            <w:r w:rsidRPr="006B4064">
              <w:rPr>
                <w:sz w:val="28"/>
                <w:szCs w:val="28"/>
              </w:rPr>
              <w:t xml:space="preserve">территорий регионального и местного значения, </w:t>
            </w:r>
            <w:proofErr w:type="gramStart"/>
            <w:r w:rsidRPr="006B4064">
              <w:rPr>
                <w:sz w:val="28"/>
                <w:szCs w:val="28"/>
              </w:rPr>
              <w:t>в</w:t>
            </w:r>
            <w:proofErr w:type="gramEnd"/>
            <w:r w:rsidRPr="006B4064">
              <w:rPr>
                <w:sz w:val="28"/>
                <w:szCs w:val="28"/>
              </w:rPr>
              <w:t xml:space="preserve"> </w:t>
            </w:r>
          </w:p>
          <w:p w:rsidR="006B4064" w:rsidRPr="006B4064" w:rsidRDefault="006B4064" w:rsidP="006B4064">
            <w:pPr>
              <w:jc w:val="center"/>
              <w:rPr>
                <w:sz w:val="28"/>
                <w:szCs w:val="28"/>
              </w:rPr>
            </w:pPr>
            <w:r w:rsidRPr="006B4064">
              <w:rPr>
                <w:sz w:val="28"/>
                <w:szCs w:val="28"/>
              </w:rPr>
              <w:t xml:space="preserve">муниципальном </w:t>
            </w:r>
            <w:proofErr w:type="gramStart"/>
            <w:r w:rsidRPr="006B4064">
              <w:rPr>
                <w:sz w:val="28"/>
                <w:szCs w:val="28"/>
              </w:rPr>
              <w:t>образовании</w:t>
            </w:r>
            <w:proofErr w:type="gramEnd"/>
            <w:r w:rsidRPr="006B4064">
              <w:rPr>
                <w:sz w:val="28"/>
                <w:szCs w:val="28"/>
              </w:rPr>
              <w:t xml:space="preserve"> </w:t>
            </w:r>
            <w:proofErr w:type="spellStart"/>
            <w:r w:rsidRPr="006B4064">
              <w:rPr>
                <w:sz w:val="28"/>
                <w:szCs w:val="28"/>
              </w:rPr>
              <w:t>Белореченский</w:t>
            </w:r>
            <w:proofErr w:type="spellEnd"/>
            <w:r w:rsidRPr="006B4064">
              <w:rPr>
                <w:sz w:val="28"/>
                <w:szCs w:val="28"/>
              </w:rPr>
              <w:t xml:space="preserve"> район</w:t>
            </w:r>
            <w:r w:rsidRPr="006B4064">
              <w:rPr>
                <w:sz w:val="28"/>
                <w:szCs w:val="28"/>
              </w:rPr>
              <w:t>»</w:t>
            </w:r>
          </w:p>
          <w:p w:rsidR="00B770E9" w:rsidRPr="00BD1BAA" w:rsidRDefault="001F6380" w:rsidP="00D37B18">
            <w:pPr>
              <w:jc w:val="center"/>
              <w:rPr>
                <w:sz w:val="28"/>
                <w:szCs w:val="28"/>
              </w:rPr>
            </w:pPr>
            <w:r w:rsidRPr="00BD1BAA">
              <w:rPr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BD1BAA"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6B4064" w:rsidRDefault="004D21B9" w:rsidP="006B4064">
            <w:pPr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</w:t>
            </w:r>
            <w:proofErr w:type="gramStart"/>
            <w:r w:rsidRPr="00332B2B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</w:t>
            </w:r>
            <w:r w:rsidRPr="002C52F2">
              <w:t xml:space="preserve"> </w:t>
            </w:r>
            <w:r w:rsidR="00FF08A4" w:rsidRPr="006B4064">
              <w:rPr>
                <w:rStyle w:val="s10"/>
                <w:sz w:val="28"/>
                <w:szCs w:val="28"/>
              </w:rPr>
              <w:t>«</w:t>
            </w:r>
            <w:r w:rsidR="006B4064" w:rsidRPr="006B4064">
              <w:rPr>
                <w:sz w:val="28"/>
                <w:szCs w:val="28"/>
              </w:rPr>
              <w:t xml:space="preserve">Об утверждении Порядка осуществления инвентаризации и ведения реестра озелененных территорий, в том числе расположенных в границах особо охраняемых природных территорий регионального и местного значения, в муниципальном образовании </w:t>
            </w:r>
            <w:proofErr w:type="spellStart"/>
            <w:r w:rsidR="006B4064" w:rsidRPr="006B4064">
              <w:rPr>
                <w:sz w:val="28"/>
                <w:szCs w:val="28"/>
              </w:rPr>
              <w:t>Белореченский</w:t>
            </w:r>
            <w:proofErr w:type="spellEnd"/>
            <w:r w:rsidR="006B4064" w:rsidRPr="006B4064">
              <w:rPr>
                <w:sz w:val="28"/>
                <w:szCs w:val="28"/>
              </w:rPr>
              <w:t xml:space="preserve"> район</w:t>
            </w:r>
            <w:proofErr w:type="gramEnd"/>
            <w:r w:rsidR="006B4064">
              <w:rPr>
                <w:sz w:val="28"/>
                <w:szCs w:val="28"/>
              </w:rPr>
              <w:t xml:space="preserve"> </w:t>
            </w:r>
            <w:r w:rsidR="00347067" w:rsidRPr="006B4064">
              <w:rPr>
                <w:rStyle w:val="s10"/>
                <w:sz w:val="28"/>
                <w:szCs w:val="28"/>
              </w:rPr>
              <w:t xml:space="preserve"> </w:t>
            </w:r>
            <w:r w:rsidR="002920C7" w:rsidRPr="006B4064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6B4064">
              <w:rPr>
                <w:sz w:val="28"/>
                <w:szCs w:val="28"/>
              </w:rPr>
              <w:t>установил следующее.</w:t>
            </w:r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3960"/>
    <w:rsid w:val="005F54E2"/>
    <w:rsid w:val="00651267"/>
    <w:rsid w:val="006558AF"/>
    <w:rsid w:val="006B4064"/>
    <w:rsid w:val="0077635B"/>
    <w:rsid w:val="00B770E9"/>
    <w:rsid w:val="00BB53AF"/>
    <w:rsid w:val="00BD1BAA"/>
    <w:rsid w:val="00C407C6"/>
    <w:rsid w:val="00C51CDD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29</cp:revision>
  <cp:lastPrinted>2020-06-05T05:28:00Z</cp:lastPrinted>
  <dcterms:created xsi:type="dcterms:W3CDTF">2019-06-18T08:01:00Z</dcterms:created>
  <dcterms:modified xsi:type="dcterms:W3CDTF">2020-06-09T13:53:00Z</dcterms:modified>
</cp:coreProperties>
</file>