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52" w:rsidRDefault="009E5A52" w:rsidP="009E5A52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управлению </w:t>
      </w:r>
    </w:p>
    <w:p w:rsidR="009E5A52" w:rsidRDefault="009E5A52" w:rsidP="009E5A52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9E5A52" w:rsidRDefault="009E5A52" w:rsidP="009E5A52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9E5A52" w:rsidRDefault="009E5A52" w:rsidP="009E5A52">
      <w:r>
        <w:rPr>
          <w:rStyle w:val="s10"/>
          <w:sz w:val="28"/>
          <w:szCs w:val="28"/>
        </w:rPr>
        <w:t xml:space="preserve">                        </w:t>
      </w:r>
    </w:p>
    <w:p w:rsidR="009E5A52" w:rsidRDefault="009E5A52" w:rsidP="009E5A5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E5A52" w:rsidRDefault="009E5A52" w:rsidP="009E5A5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E5A52" w:rsidRDefault="009E5A52" w:rsidP="009E5A5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E5A52" w:rsidRDefault="009E5A52" w:rsidP="009E5A52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9E5A52" w:rsidRDefault="009E5A52" w:rsidP="009E5A52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9E5A52" w:rsidRDefault="009E5A52" w:rsidP="009E5A52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9E5A52" w:rsidRDefault="009E5A52" w:rsidP="009E5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 «Предоставление 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 от предельных параметров разрешенного строительства, реконструкции  объектов капитального строительства»</w:t>
      </w:r>
    </w:p>
    <w:p w:rsidR="009E5A52" w:rsidRDefault="009E5A52" w:rsidP="009E5A5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E5A52" w:rsidRDefault="009E5A52" w:rsidP="009E5A52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9E5A52" w:rsidRDefault="009E5A52" w:rsidP="009E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 «Предоставление разрешения  на </w:t>
      </w:r>
      <w:r>
        <w:rPr>
          <w:rFonts w:ascii="Times New Roman" w:hAnsi="Times New Roman" w:cs="Times New Roman"/>
          <w:sz w:val="28"/>
          <w:szCs w:val="28"/>
        </w:rPr>
        <w:t>отклонение  от предельных пара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метров  разрешенного строительства, реконструкции  объектов капитального строительства»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9E5A52" w:rsidRDefault="009E5A52" w:rsidP="009E5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5A52" w:rsidRDefault="009E5A52" w:rsidP="009E5A5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2.15 административного регламента  не соответствует статье 15 Федерального закона  от 24.11. 1995 года  №181-ФЗ «О социальной защите инвалидов» </w:t>
      </w:r>
    </w:p>
    <w:p w:rsidR="009E5A52" w:rsidRDefault="009E5A52" w:rsidP="009E5A5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ч.1 статьи 14 Федерального закона от 27.07.2010 №210-ФЗ «Об организации предоставления государственных и муниципальных услуг» не предусмотрена процедура  предоставления заявителю дубликата ранее выданного результата услуги и  основания для оставления заявления без рассмотрения.</w:t>
      </w:r>
    </w:p>
    <w:p w:rsidR="009E5A52" w:rsidRDefault="009E5A52" w:rsidP="009E5A5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27.07.2010 №210-ФЗ «Об организации предоставления государственных и муниципальных услуг» стандарт предоставления муниципальных услуг  должен содержать  основания и порядок оставления заявления без рассмотрения.</w:t>
      </w:r>
    </w:p>
    <w:p w:rsidR="009E5A52" w:rsidRDefault="009E5A52" w:rsidP="009E5A5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нарушение статьи 14 Федерального закона от 27.07.2010 №210-ФЗ «Об организации предоставления государственных и муниципальных услуг» проект не содержит порядка выдачи дубликата 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дубликата.</w:t>
      </w:r>
    </w:p>
    <w:p w:rsidR="009E5A52" w:rsidRDefault="009E5A52" w:rsidP="009E5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учетом требований к стандарту предоставления муниципальных услуг, закрепленных в статье 14 Федерального закона от 27.07.2010 №210-ФЗ «Об организации предоставления государственных и муниципальных услуг», форма запроса о предоставлении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 не разработаны.</w:t>
      </w:r>
      <w:proofErr w:type="gramEnd"/>
    </w:p>
    <w:p w:rsidR="009E5A52" w:rsidRDefault="009E5A52" w:rsidP="009E5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 согласно п. 3 «ж»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9E5A52" w:rsidRDefault="009E5A52" w:rsidP="009E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9E5A52" w:rsidRDefault="009E5A52" w:rsidP="009E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52" w:rsidRDefault="009E5A52" w:rsidP="009E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9E5A52" w:rsidRDefault="009E5A52" w:rsidP="009E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9E5A52" w:rsidRDefault="009E5A52" w:rsidP="009E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E5A52" w:rsidRDefault="009E5A52" w:rsidP="009E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52" w:rsidRDefault="009E5A52" w:rsidP="009E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12мая  2020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9E5A52" w:rsidTr="009E5A52">
        <w:tc>
          <w:tcPr>
            <w:tcW w:w="5244" w:type="dxa"/>
          </w:tcPr>
          <w:p w:rsidR="009E5A52" w:rsidRDefault="009E5A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A52" w:rsidRDefault="009E5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A52" w:rsidRDefault="009E5A52" w:rsidP="009E5A52">
      <w:pPr>
        <w:spacing w:after="0" w:line="240" w:lineRule="auto"/>
        <w:jc w:val="both"/>
      </w:pPr>
    </w:p>
    <w:p w:rsidR="009E5A52" w:rsidRDefault="009E5A52" w:rsidP="009E5A52"/>
    <w:p w:rsidR="009E5A52" w:rsidRDefault="009E5A52" w:rsidP="009E5A52"/>
    <w:p w:rsidR="009E5A52" w:rsidRDefault="009E5A52" w:rsidP="009E5A52"/>
    <w:p w:rsidR="009E5A52" w:rsidRDefault="009E5A52" w:rsidP="009E5A52"/>
    <w:p w:rsidR="009E5A52" w:rsidRDefault="009E5A52" w:rsidP="009E5A52"/>
    <w:p w:rsidR="009E5A52" w:rsidRDefault="009E5A52" w:rsidP="009E5A52"/>
    <w:p w:rsidR="008F3684" w:rsidRDefault="008F3684"/>
    <w:sectPr w:rsidR="008F3684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6C0A"/>
    <w:multiLevelType w:val="hybridMultilevel"/>
    <w:tmpl w:val="3A5E82C0"/>
    <w:lvl w:ilvl="0" w:tplc="B9D841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52"/>
    <w:rsid w:val="008F3684"/>
    <w:rsid w:val="009E5A52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E5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E5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A52"/>
    <w:pPr>
      <w:ind w:left="720"/>
      <w:contextualSpacing/>
    </w:pPr>
  </w:style>
  <w:style w:type="paragraph" w:customStyle="1" w:styleId="s1">
    <w:name w:val="s_1"/>
    <w:basedOn w:val="a"/>
    <w:rsid w:val="009E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E5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E5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E5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A52"/>
    <w:pPr>
      <w:ind w:left="720"/>
      <w:contextualSpacing/>
    </w:pPr>
  </w:style>
  <w:style w:type="paragraph" w:customStyle="1" w:styleId="s1">
    <w:name w:val="s_1"/>
    <w:basedOn w:val="a"/>
    <w:rsid w:val="009E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E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2020-05-13T12:51:00Z</dcterms:created>
  <dcterms:modified xsi:type="dcterms:W3CDTF">2020-05-13T12:55:00Z</dcterms:modified>
</cp:coreProperties>
</file>