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7F08F0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муниципальных закупок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DA503C" w:rsidTr="003C523B">
        <w:tc>
          <w:tcPr>
            <w:tcW w:w="7464" w:type="dxa"/>
          </w:tcPr>
          <w:p w:rsidR="003C523B" w:rsidRPr="00DA503C" w:rsidRDefault="00394D86" w:rsidP="003C523B">
            <w:pPr>
              <w:ind w:right="-1"/>
              <w:jc w:val="center"/>
              <w:rPr>
                <w:sz w:val="28"/>
                <w:szCs w:val="28"/>
              </w:rPr>
            </w:pPr>
            <w:r w:rsidRPr="00DA503C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DA503C">
              <w:rPr>
                <w:sz w:val="28"/>
                <w:szCs w:val="28"/>
              </w:rPr>
              <w:t>Белореченский</w:t>
            </w:r>
            <w:proofErr w:type="spellEnd"/>
            <w:r w:rsidRPr="00DA503C">
              <w:rPr>
                <w:sz w:val="28"/>
                <w:szCs w:val="28"/>
              </w:rPr>
              <w:t xml:space="preserve"> район </w:t>
            </w:r>
            <w:r w:rsidR="00692899" w:rsidRPr="00DA503C">
              <w:rPr>
                <w:sz w:val="28"/>
                <w:szCs w:val="28"/>
              </w:rPr>
              <w:t>«</w:t>
            </w:r>
            <w:r w:rsidR="003C523B" w:rsidRPr="00DA503C">
              <w:rPr>
                <w:sz w:val="28"/>
                <w:szCs w:val="28"/>
              </w:rPr>
              <w:t xml:space="preserve">О внесении изменений в постановление администрации  муниципального образования </w:t>
            </w:r>
            <w:proofErr w:type="spellStart"/>
            <w:r w:rsidR="003C523B" w:rsidRPr="00DA503C">
              <w:rPr>
                <w:sz w:val="28"/>
                <w:szCs w:val="28"/>
              </w:rPr>
              <w:t>Белореченский</w:t>
            </w:r>
            <w:proofErr w:type="spellEnd"/>
            <w:r w:rsidR="003C523B" w:rsidRPr="00DA503C">
              <w:rPr>
                <w:sz w:val="28"/>
                <w:szCs w:val="28"/>
              </w:rPr>
              <w:t xml:space="preserve"> район от 30 декабря 2016 года № 339</w:t>
            </w:r>
            <w:r w:rsidR="0026054F" w:rsidRPr="00DA503C">
              <w:rPr>
                <w:sz w:val="28"/>
                <w:szCs w:val="28"/>
              </w:rPr>
              <w:t>9</w:t>
            </w:r>
            <w:r w:rsidR="003C523B" w:rsidRPr="00DA503C">
              <w:rPr>
                <w:sz w:val="28"/>
                <w:szCs w:val="28"/>
              </w:rPr>
              <w:t xml:space="preserve"> </w:t>
            </w:r>
            <w:r w:rsidR="00DA503C" w:rsidRPr="00DA503C">
              <w:rPr>
                <w:sz w:val="28"/>
                <w:szCs w:val="28"/>
              </w:rPr>
              <w:t>«</w:t>
            </w:r>
            <w:r w:rsidR="003C523B" w:rsidRPr="00DA503C">
              <w:rPr>
                <w:sz w:val="28"/>
                <w:szCs w:val="28"/>
              </w:rPr>
              <w:t xml:space="preserve">Об утверждении </w:t>
            </w:r>
            <w:r w:rsidR="0026054F" w:rsidRPr="00DA503C">
              <w:rPr>
                <w:sz w:val="28"/>
                <w:szCs w:val="28"/>
              </w:rPr>
              <w:t xml:space="preserve">нормативных затрат </w:t>
            </w:r>
            <w:r w:rsidR="00DA503C" w:rsidRPr="00DA503C">
              <w:rPr>
                <w:sz w:val="28"/>
                <w:szCs w:val="28"/>
              </w:rPr>
              <w:t xml:space="preserve">на обеспечение функций  администрации  </w:t>
            </w:r>
            <w:r w:rsidR="003C523B" w:rsidRPr="00DA503C">
              <w:rPr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="003C523B" w:rsidRPr="00DA503C">
              <w:rPr>
                <w:sz w:val="28"/>
                <w:szCs w:val="28"/>
              </w:rPr>
              <w:t>Белореченский</w:t>
            </w:r>
            <w:proofErr w:type="spellEnd"/>
            <w:r w:rsidR="003C523B" w:rsidRPr="00DA503C">
              <w:rPr>
                <w:sz w:val="28"/>
                <w:szCs w:val="28"/>
              </w:rPr>
              <w:t xml:space="preserve"> район</w:t>
            </w:r>
            <w:r w:rsidR="00DA503C" w:rsidRPr="00DA503C">
              <w:rPr>
                <w:sz w:val="28"/>
                <w:szCs w:val="28"/>
              </w:rPr>
              <w:t xml:space="preserve"> </w:t>
            </w:r>
            <w:r w:rsidR="003C523B" w:rsidRPr="00DA503C">
              <w:rPr>
                <w:sz w:val="28"/>
                <w:szCs w:val="28"/>
              </w:rPr>
              <w:t xml:space="preserve"> и подведомственны</w:t>
            </w:r>
            <w:r w:rsidR="00DA503C" w:rsidRPr="00DA503C">
              <w:rPr>
                <w:sz w:val="28"/>
                <w:szCs w:val="28"/>
              </w:rPr>
              <w:t xml:space="preserve">х ей </w:t>
            </w:r>
            <w:r w:rsidR="003C523B" w:rsidRPr="00DA503C">
              <w:rPr>
                <w:sz w:val="28"/>
                <w:szCs w:val="28"/>
              </w:rPr>
              <w:t xml:space="preserve"> казенны</w:t>
            </w:r>
            <w:r w:rsidR="00DA503C" w:rsidRPr="00DA503C">
              <w:rPr>
                <w:sz w:val="28"/>
                <w:szCs w:val="28"/>
              </w:rPr>
              <w:t>х</w:t>
            </w:r>
            <w:r w:rsidR="003C523B" w:rsidRPr="00DA503C">
              <w:rPr>
                <w:sz w:val="28"/>
                <w:szCs w:val="28"/>
              </w:rPr>
              <w:t xml:space="preserve">  учреждени</w:t>
            </w:r>
            <w:r w:rsidR="00DA503C" w:rsidRPr="00DA503C">
              <w:rPr>
                <w:sz w:val="28"/>
                <w:szCs w:val="28"/>
              </w:rPr>
              <w:t>й»</w:t>
            </w:r>
            <w:r w:rsidR="003C523B" w:rsidRPr="00DA503C">
              <w:rPr>
                <w:sz w:val="28"/>
                <w:szCs w:val="28"/>
              </w:rPr>
              <w:t xml:space="preserve"> </w:t>
            </w:r>
          </w:p>
          <w:p w:rsidR="00394D86" w:rsidRPr="00DA503C" w:rsidRDefault="00394D86" w:rsidP="00EE3C12">
            <w:pPr>
              <w:jc w:val="center"/>
              <w:rPr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EE3C12" w:rsidTr="003C523B">
        <w:tc>
          <w:tcPr>
            <w:tcW w:w="9322" w:type="dxa"/>
            <w:gridSpan w:val="3"/>
          </w:tcPr>
          <w:p w:rsidR="00394D86" w:rsidRPr="00EE3C12" w:rsidRDefault="00432656" w:rsidP="00DA503C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EE3C12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EE3C12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EE3C12">
              <w:rPr>
                <w:sz w:val="28"/>
                <w:szCs w:val="28"/>
              </w:rPr>
              <w:t>Белореченский</w:t>
            </w:r>
            <w:proofErr w:type="spellEnd"/>
            <w:r w:rsidRPr="00EE3C12">
              <w:rPr>
                <w:sz w:val="28"/>
                <w:szCs w:val="28"/>
              </w:rPr>
              <w:t xml:space="preserve"> район  </w:t>
            </w:r>
            <w:r w:rsidR="00DA503C" w:rsidRPr="00DA503C">
              <w:rPr>
                <w:sz w:val="28"/>
                <w:szCs w:val="28"/>
              </w:rPr>
              <w:t xml:space="preserve">«О внесении изменений в постановление администрации  муниципального образования </w:t>
            </w:r>
            <w:proofErr w:type="spellStart"/>
            <w:r w:rsidR="00DA503C" w:rsidRPr="00DA503C">
              <w:rPr>
                <w:sz w:val="28"/>
                <w:szCs w:val="28"/>
              </w:rPr>
              <w:t>Белореченский</w:t>
            </w:r>
            <w:proofErr w:type="spellEnd"/>
            <w:r w:rsidR="00DA503C" w:rsidRPr="00DA503C">
              <w:rPr>
                <w:sz w:val="28"/>
                <w:szCs w:val="28"/>
              </w:rPr>
              <w:t xml:space="preserve"> район от 30 декабря 2016 года № 3399 «Об утверждении нормативных затрат на обеспечение функций  администрации  муниципального образования  </w:t>
            </w:r>
            <w:proofErr w:type="spellStart"/>
            <w:r w:rsidR="00DA503C" w:rsidRPr="00DA503C">
              <w:rPr>
                <w:sz w:val="28"/>
                <w:szCs w:val="28"/>
              </w:rPr>
              <w:t>Белореченский</w:t>
            </w:r>
            <w:proofErr w:type="spellEnd"/>
            <w:r w:rsidR="00DA503C" w:rsidRPr="00DA503C">
              <w:rPr>
                <w:sz w:val="28"/>
                <w:szCs w:val="28"/>
              </w:rPr>
              <w:t xml:space="preserve"> район  и</w:t>
            </w:r>
            <w:proofErr w:type="gramEnd"/>
            <w:r w:rsidR="00DA503C" w:rsidRPr="00DA503C">
              <w:rPr>
                <w:sz w:val="28"/>
                <w:szCs w:val="28"/>
              </w:rPr>
              <w:t xml:space="preserve"> подведомственных ей  казенных  учреждений» </w:t>
            </w:r>
            <w:r w:rsidR="00DA503C" w:rsidRPr="003C523B">
              <w:rPr>
                <w:rStyle w:val="s10"/>
                <w:sz w:val="28"/>
                <w:szCs w:val="28"/>
              </w:rPr>
              <w:t xml:space="preserve"> </w:t>
            </w:r>
            <w:r w:rsidR="00394D86" w:rsidRPr="003C523B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3C523B">
              <w:rPr>
                <w:sz w:val="28"/>
                <w:szCs w:val="28"/>
              </w:rPr>
              <w:t>установил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Default="00EF796B" w:rsidP="00EF7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692899" w:rsidP="00432656">
      <w:r>
        <w:rPr>
          <w:sz w:val="28"/>
          <w:szCs w:val="28"/>
        </w:rPr>
        <w:t>18</w:t>
      </w:r>
      <w:r w:rsidR="00782632">
        <w:rPr>
          <w:sz w:val="28"/>
          <w:szCs w:val="28"/>
        </w:rPr>
        <w:t xml:space="preserve">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054F"/>
    <w:rsid w:val="002644CA"/>
    <w:rsid w:val="002F0CF4"/>
    <w:rsid w:val="00394D86"/>
    <w:rsid w:val="003C523B"/>
    <w:rsid w:val="003E356E"/>
    <w:rsid w:val="004215FA"/>
    <w:rsid w:val="00432656"/>
    <w:rsid w:val="00497318"/>
    <w:rsid w:val="004F4F47"/>
    <w:rsid w:val="00583E26"/>
    <w:rsid w:val="006166BA"/>
    <w:rsid w:val="00692899"/>
    <w:rsid w:val="006E64B8"/>
    <w:rsid w:val="007247DE"/>
    <w:rsid w:val="00782632"/>
    <w:rsid w:val="00782B53"/>
    <w:rsid w:val="007D2417"/>
    <w:rsid w:val="007F08F0"/>
    <w:rsid w:val="00997296"/>
    <w:rsid w:val="00A74039"/>
    <w:rsid w:val="00A86BA6"/>
    <w:rsid w:val="00B80E08"/>
    <w:rsid w:val="00BB53AF"/>
    <w:rsid w:val="00C94786"/>
    <w:rsid w:val="00DA503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54</cp:revision>
  <dcterms:created xsi:type="dcterms:W3CDTF">2019-11-25T08:17:00Z</dcterms:created>
  <dcterms:modified xsi:type="dcterms:W3CDTF">2019-12-06T07:57:00Z</dcterms:modified>
</cp:coreProperties>
</file>