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56" w:rsidRDefault="00C95953" w:rsidP="00432656">
      <w:pPr>
        <w:pStyle w:val="s1"/>
        <w:spacing w:before="0" w:beforeAutospacing="0" w:after="0" w:afterAutospacing="0"/>
        <w:ind w:left="4140"/>
        <w:rPr>
          <w:rStyle w:val="s10"/>
        </w:rPr>
      </w:pPr>
      <w:r>
        <w:rPr>
          <w:sz w:val="28"/>
          <w:szCs w:val="28"/>
        </w:rPr>
        <w:t xml:space="preserve">Управление </w:t>
      </w:r>
      <w:r w:rsidR="002D1B3E">
        <w:rPr>
          <w:sz w:val="28"/>
          <w:szCs w:val="28"/>
        </w:rPr>
        <w:t xml:space="preserve"> торговли</w:t>
      </w:r>
      <w:r>
        <w:rPr>
          <w:sz w:val="28"/>
          <w:szCs w:val="28"/>
        </w:rPr>
        <w:t xml:space="preserve"> и защиты прав потребителей </w:t>
      </w:r>
      <w:bookmarkStart w:id="0" w:name="_GoBack"/>
      <w:bookmarkEnd w:id="0"/>
      <w:r w:rsidR="002D1B3E">
        <w:rPr>
          <w:sz w:val="28"/>
          <w:szCs w:val="28"/>
        </w:rPr>
        <w:t xml:space="preserve">  администрации </w:t>
      </w:r>
      <w:r w:rsidR="004215FA">
        <w:rPr>
          <w:sz w:val="28"/>
          <w:szCs w:val="28"/>
        </w:rPr>
        <w:t xml:space="preserve">муниципального образования </w:t>
      </w:r>
      <w:r w:rsidR="00432656">
        <w:rPr>
          <w:sz w:val="28"/>
          <w:szCs w:val="28"/>
        </w:rPr>
        <w:t xml:space="preserve"> </w:t>
      </w:r>
      <w:proofErr w:type="spellStart"/>
      <w:r w:rsidR="00432656">
        <w:rPr>
          <w:sz w:val="28"/>
          <w:szCs w:val="28"/>
        </w:rPr>
        <w:t>Белореченский</w:t>
      </w:r>
      <w:proofErr w:type="spellEnd"/>
      <w:r w:rsidR="00432656">
        <w:rPr>
          <w:sz w:val="28"/>
          <w:szCs w:val="28"/>
        </w:rPr>
        <w:t xml:space="preserve"> район</w:t>
      </w: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063F2A" w:rsidRDefault="00063F2A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782B53" w:rsidRDefault="00782B53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194784" w:rsidRDefault="00194784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F00F62" w:rsidRDefault="00F00F62" w:rsidP="00063F2A">
      <w:pPr>
        <w:jc w:val="center"/>
        <w:rPr>
          <w:rStyle w:val="s10"/>
          <w:sz w:val="28"/>
          <w:szCs w:val="28"/>
        </w:rPr>
      </w:pPr>
    </w:p>
    <w:p w:rsidR="00432656" w:rsidRPr="00243104" w:rsidRDefault="00432656" w:rsidP="00716403">
      <w:pPr>
        <w:jc w:val="center"/>
        <w:rPr>
          <w:sz w:val="28"/>
          <w:szCs w:val="28"/>
        </w:rPr>
      </w:pPr>
      <w:r w:rsidRPr="00243104">
        <w:rPr>
          <w:rStyle w:val="s10"/>
          <w:sz w:val="28"/>
          <w:szCs w:val="28"/>
        </w:rPr>
        <w:t>Заключение по результатам</w:t>
      </w:r>
    </w:p>
    <w:p w:rsidR="00432656" w:rsidRPr="00243104" w:rsidRDefault="00432656" w:rsidP="00716403">
      <w:pPr>
        <w:pStyle w:val="HTML"/>
        <w:jc w:val="center"/>
        <w:rPr>
          <w:rStyle w:val="s10"/>
          <w:rFonts w:ascii="Times New Roman" w:hAnsi="Times New Roman" w:cs="Times New Roman"/>
          <w:sz w:val="28"/>
          <w:szCs w:val="28"/>
        </w:rPr>
      </w:pPr>
      <w:r w:rsidRPr="00243104">
        <w:rPr>
          <w:rStyle w:val="s10"/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432656" w:rsidRPr="00243104" w:rsidRDefault="00432656" w:rsidP="00716403">
      <w:pPr>
        <w:jc w:val="center"/>
        <w:rPr>
          <w:rStyle w:val="s10"/>
          <w:sz w:val="28"/>
          <w:szCs w:val="28"/>
        </w:rPr>
      </w:pPr>
      <w:r w:rsidRPr="00243104">
        <w:rPr>
          <w:rStyle w:val="s10"/>
          <w:sz w:val="28"/>
          <w:szCs w:val="28"/>
        </w:rPr>
        <w:t>проекта  постановления администрации муниципального</w:t>
      </w:r>
    </w:p>
    <w:tbl>
      <w:tblPr>
        <w:tblW w:w="7464" w:type="dxa"/>
        <w:tblInd w:w="1008" w:type="dxa"/>
        <w:tblLayout w:type="fixed"/>
        <w:tblLook w:val="04A0" w:firstRow="1" w:lastRow="0" w:firstColumn="1" w:lastColumn="0" w:noHBand="0" w:noVBand="1"/>
      </w:tblPr>
      <w:tblGrid>
        <w:gridCol w:w="7464"/>
      </w:tblGrid>
      <w:tr w:rsidR="00394D86" w:rsidRPr="00E626F0" w:rsidTr="003C523B">
        <w:tc>
          <w:tcPr>
            <w:tcW w:w="7464" w:type="dxa"/>
          </w:tcPr>
          <w:p w:rsidR="00394D86" w:rsidRPr="00E626F0" w:rsidRDefault="00394D86" w:rsidP="002D1B3E">
            <w:pPr>
              <w:jc w:val="center"/>
              <w:rPr>
                <w:bCs/>
                <w:sz w:val="28"/>
                <w:szCs w:val="28"/>
              </w:rPr>
            </w:pPr>
            <w:r w:rsidRPr="006C1102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6C1102">
              <w:rPr>
                <w:sz w:val="28"/>
                <w:szCs w:val="28"/>
              </w:rPr>
              <w:t>Белореченский</w:t>
            </w:r>
            <w:proofErr w:type="spellEnd"/>
            <w:r w:rsidRPr="006C1102">
              <w:rPr>
                <w:sz w:val="28"/>
                <w:szCs w:val="28"/>
              </w:rPr>
              <w:t xml:space="preserve"> район </w:t>
            </w:r>
            <w:r w:rsidR="00692899" w:rsidRPr="002D1B3E">
              <w:rPr>
                <w:sz w:val="28"/>
                <w:szCs w:val="28"/>
              </w:rPr>
              <w:t>«</w:t>
            </w:r>
            <w:r w:rsidR="002D1B3E" w:rsidRPr="002D1B3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 признании </w:t>
            </w:r>
            <w:proofErr w:type="gramStart"/>
            <w:r w:rsidR="002D1B3E" w:rsidRPr="002D1B3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утратившими</w:t>
            </w:r>
            <w:proofErr w:type="gramEnd"/>
            <w:r w:rsidR="002D1B3E" w:rsidRPr="002D1B3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силу отдельных постановлений администрации муниципального образования </w:t>
            </w:r>
            <w:proofErr w:type="spellStart"/>
            <w:r w:rsidR="002D1B3E" w:rsidRPr="002D1B3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Белореченский</w:t>
            </w:r>
            <w:proofErr w:type="spellEnd"/>
            <w:r w:rsidR="002D1B3E" w:rsidRPr="002D1B3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район»</w:t>
            </w:r>
          </w:p>
        </w:tc>
      </w:tr>
    </w:tbl>
    <w:p w:rsidR="00432656" w:rsidRPr="000A6B25" w:rsidRDefault="003C523B" w:rsidP="00432656">
      <w:pPr>
        <w:pStyle w:val="HTML"/>
        <w:jc w:val="center"/>
        <w:rPr>
          <w:sz w:val="28"/>
          <w:szCs w:val="28"/>
        </w:rPr>
      </w:pPr>
      <w:r>
        <w:rPr>
          <w:rStyle w:val="s10"/>
          <w:rFonts w:ascii="Times New Roman" w:hAnsi="Times New Roman" w:cs="Times New Roman"/>
          <w:sz w:val="28"/>
          <w:szCs w:val="28"/>
        </w:rPr>
        <w:t>__________________________________</w:t>
      </w:r>
      <w:r w:rsidR="00432656" w:rsidRPr="000A6B25">
        <w:rPr>
          <w:rStyle w:val="s10"/>
          <w:rFonts w:ascii="Times New Roman" w:hAnsi="Times New Roman" w:cs="Times New Roman"/>
          <w:sz w:val="28"/>
          <w:szCs w:val="28"/>
        </w:rPr>
        <w:t>_____________________</w:t>
      </w:r>
      <w:r w:rsidR="00692899">
        <w:rPr>
          <w:rStyle w:val="s10"/>
          <w:rFonts w:ascii="Times New Roman" w:hAnsi="Times New Roman" w:cs="Times New Roman"/>
          <w:sz w:val="28"/>
          <w:szCs w:val="28"/>
        </w:rPr>
        <w:t>___</w:t>
      </w:r>
    </w:p>
    <w:p w:rsidR="00432656" w:rsidRDefault="00432656" w:rsidP="00432656">
      <w:pPr>
        <w:pStyle w:val="HTML"/>
        <w:jc w:val="center"/>
      </w:pPr>
      <w:r>
        <w:rPr>
          <w:rStyle w:val="s10"/>
          <w:rFonts w:ascii="Times New Roman" w:hAnsi="Times New Roman" w:cs="Times New Roman"/>
        </w:rPr>
        <w:t>( наименование нормативного правового акта,  проекта нормативного правового акта или иного документа)</w:t>
      </w:r>
      <w:r>
        <w:rPr>
          <w:rStyle w:val="s10"/>
          <w:rFonts w:ascii="Times New Roman" w:hAnsi="Times New Roman" w:cs="Times New Roman"/>
        </w:rPr>
        <w:tab/>
      </w:r>
      <w:r>
        <w:rPr>
          <w:rStyle w:val="s10"/>
          <w:rFonts w:ascii="Times New Roman" w:hAnsi="Times New Roman" w:cs="Times New Roman"/>
        </w:rPr>
        <w:tab/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425"/>
      </w:tblGrid>
      <w:tr w:rsidR="00394D86" w:rsidRPr="006C1102" w:rsidTr="003C523B">
        <w:tc>
          <w:tcPr>
            <w:tcW w:w="9322" w:type="dxa"/>
            <w:gridSpan w:val="3"/>
          </w:tcPr>
          <w:p w:rsidR="00394D86" w:rsidRPr="006C1102" w:rsidRDefault="00432656" w:rsidP="002D1B3E">
            <w:pPr>
              <w:jc w:val="both"/>
              <w:rPr>
                <w:bCs/>
                <w:sz w:val="28"/>
                <w:szCs w:val="28"/>
              </w:rPr>
            </w:pPr>
            <w:r w:rsidRPr="006C1102">
              <w:rPr>
                <w:sz w:val="28"/>
                <w:szCs w:val="28"/>
              </w:rPr>
              <w:br/>
              <w:t xml:space="preserve">           </w:t>
            </w:r>
            <w:r w:rsidRPr="001D4A09">
              <w:rPr>
                <w:sz w:val="28"/>
                <w:szCs w:val="28"/>
              </w:rPr>
              <w:t xml:space="preserve">Правовое управление администрации муниципального образования </w:t>
            </w:r>
            <w:proofErr w:type="spellStart"/>
            <w:r w:rsidRPr="001D4A09">
              <w:rPr>
                <w:sz w:val="28"/>
                <w:szCs w:val="28"/>
              </w:rPr>
              <w:t>Белореченский</w:t>
            </w:r>
            <w:proofErr w:type="spellEnd"/>
            <w:r w:rsidRPr="001D4A09">
              <w:rPr>
                <w:sz w:val="28"/>
                <w:szCs w:val="28"/>
              </w:rPr>
              <w:t xml:space="preserve"> район как уполномоченный орган по проведению антикоррупционной экспертизы нормативных правовых актов (проектов) администрации  муниципального образования </w:t>
            </w:r>
            <w:proofErr w:type="spellStart"/>
            <w:r w:rsidRPr="001D4A09">
              <w:rPr>
                <w:sz w:val="28"/>
                <w:szCs w:val="28"/>
              </w:rPr>
              <w:t>Белореченский</w:t>
            </w:r>
            <w:proofErr w:type="spellEnd"/>
            <w:r w:rsidRPr="001D4A09">
              <w:rPr>
                <w:sz w:val="28"/>
                <w:szCs w:val="28"/>
              </w:rPr>
              <w:t xml:space="preserve"> район, рассмотрев проект постановления администрации муниципального образования </w:t>
            </w:r>
            <w:proofErr w:type="spellStart"/>
            <w:r w:rsidRPr="001D4A09">
              <w:rPr>
                <w:sz w:val="28"/>
                <w:szCs w:val="28"/>
              </w:rPr>
              <w:t>Белореченский</w:t>
            </w:r>
            <w:proofErr w:type="spellEnd"/>
            <w:r w:rsidRPr="001D4A09">
              <w:rPr>
                <w:sz w:val="28"/>
                <w:szCs w:val="28"/>
              </w:rPr>
              <w:t xml:space="preserve"> район  </w:t>
            </w:r>
            <w:r w:rsidR="00FA3D93" w:rsidRPr="002D1B3E">
              <w:rPr>
                <w:sz w:val="28"/>
                <w:szCs w:val="28"/>
              </w:rPr>
              <w:t>«</w:t>
            </w:r>
            <w:r w:rsidR="002D1B3E" w:rsidRPr="002D1B3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 признании утратившими силу отдельных постановлений администрации муниципального образования </w:t>
            </w:r>
            <w:proofErr w:type="spellStart"/>
            <w:r w:rsidR="002D1B3E" w:rsidRPr="002D1B3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Белореченский</w:t>
            </w:r>
            <w:proofErr w:type="spellEnd"/>
            <w:r w:rsidR="002D1B3E" w:rsidRPr="002D1B3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район</w:t>
            </w:r>
            <w:r w:rsidR="001D4A09" w:rsidRPr="002D1B3E">
              <w:rPr>
                <w:sz w:val="28"/>
                <w:szCs w:val="28"/>
              </w:rPr>
              <w:t>»</w:t>
            </w:r>
            <w:r w:rsidR="001D4A09" w:rsidRPr="001D4A09">
              <w:rPr>
                <w:sz w:val="28"/>
                <w:szCs w:val="28"/>
              </w:rPr>
              <w:t xml:space="preserve"> </w:t>
            </w:r>
            <w:r w:rsidR="00394D86" w:rsidRPr="001D4A09">
              <w:rPr>
                <w:rStyle w:val="s10"/>
                <w:sz w:val="28"/>
                <w:szCs w:val="28"/>
              </w:rPr>
              <w:t xml:space="preserve">(далее - проект) </w:t>
            </w:r>
            <w:r w:rsidR="00394D86" w:rsidRPr="001D4A09">
              <w:rPr>
                <w:sz w:val="28"/>
                <w:szCs w:val="28"/>
              </w:rPr>
              <w:t>установил</w:t>
            </w:r>
            <w:r w:rsidR="00297795" w:rsidRPr="001D4A09">
              <w:rPr>
                <w:sz w:val="28"/>
                <w:szCs w:val="28"/>
              </w:rPr>
              <w:t>о</w:t>
            </w:r>
            <w:r w:rsidR="00394D86" w:rsidRPr="001D4A09">
              <w:rPr>
                <w:sz w:val="28"/>
                <w:szCs w:val="28"/>
              </w:rPr>
              <w:t xml:space="preserve"> следующее.</w:t>
            </w:r>
          </w:p>
        </w:tc>
      </w:tr>
      <w:tr w:rsidR="00EF796B" w:rsidTr="003C52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384" w:type="dxa"/>
          <w:wAfter w:w="425" w:type="dxa"/>
          <w:jc w:val="center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EF796B" w:rsidRPr="00FA3D93" w:rsidRDefault="00EF796B" w:rsidP="00FA3D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75"/>
        </w:tabs>
        <w:spacing w:after="0"/>
        <w:ind w:left="20" w:right="20" w:firstLine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нормативного правового акта размещен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разделе «Независимая  антикоррупционная экспертиза» для проведения независимой антикоррупционной экспертизы проектов нормативных правовых актов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Белореченский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432656" w:rsidRDefault="00432656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срок, установленный пунктом 3 раздела 4 Порядка проведения антикоррупционной экспертизы нормативных правовых актов и проектов нормативных  правовых актов 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район, утвержденного 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от 24 марта 2010 года №537, от независимых экспертов заключения не поступили.</w:t>
      </w:r>
    </w:p>
    <w:p w:rsidR="00782B53" w:rsidRDefault="00782B53" w:rsidP="00432656">
      <w:pPr>
        <w:autoSpaceDE w:val="0"/>
        <w:autoSpaceDN w:val="0"/>
        <w:adjustRightInd w:val="0"/>
        <w:ind w:right="31" w:firstLine="660"/>
        <w:jc w:val="both"/>
        <w:rPr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/>
        <w:ind w:left="20" w:right="26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ходе антикоррупционной экспертизы проекта нормативного правового акта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782B53" w:rsidRDefault="00782B53" w:rsidP="00782B53">
      <w:pPr>
        <w:pStyle w:val="11"/>
        <w:shd w:val="clear" w:color="auto" w:fill="auto"/>
        <w:tabs>
          <w:tab w:val="left" w:pos="949"/>
        </w:tabs>
        <w:spacing w:after="0"/>
        <w:ind w:right="260"/>
        <w:jc w:val="both"/>
        <w:rPr>
          <w:rFonts w:ascii="Times New Roman" w:hAnsi="Times New Roman" w:cs="Times New Roman"/>
          <w:sz w:val="28"/>
          <w:szCs w:val="28"/>
        </w:rPr>
      </w:pPr>
    </w:p>
    <w:p w:rsidR="00432656" w:rsidRDefault="00432656" w:rsidP="00432656">
      <w:pPr>
        <w:pStyle w:val="11"/>
        <w:numPr>
          <w:ilvl w:val="0"/>
          <w:numId w:val="1"/>
        </w:numPr>
        <w:shd w:val="clear" w:color="auto" w:fill="auto"/>
        <w:tabs>
          <w:tab w:val="left" w:pos="949"/>
        </w:tabs>
        <w:spacing w:after="0" w:line="240" w:lineRule="auto"/>
        <w:ind w:left="20" w:right="261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нормативного правового акта может быть рекомендован для официального принятия.</w:t>
      </w:r>
    </w:p>
    <w:p w:rsidR="00063F2A" w:rsidRDefault="00063F2A" w:rsidP="00432656">
      <w:pPr>
        <w:rPr>
          <w:sz w:val="28"/>
          <w:szCs w:val="28"/>
        </w:rPr>
      </w:pP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432656" w:rsidRDefault="00432656" w:rsidP="00432656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432656" w:rsidRDefault="00432656" w:rsidP="00432656">
      <w:proofErr w:type="spellStart"/>
      <w:r>
        <w:rPr>
          <w:sz w:val="28"/>
          <w:szCs w:val="28"/>
        </w:rPr>
        <w:t>Белореченский</w:t>
      </w:r>
      <w:proofErr w:type="spellEnd"/>
      <w:r>
        <w:rPr>
          <w:sz w:val="28"/>
          <w:szCs w:val="28"/>
        </w:rPr>
        <w:t xml:space="preserve"> район                </w:t>
      </w:r>
      <w:r>
        <w:rPr>
          <w:sz w:val="28"/>
          <w:szCs w:val="28"/>
        </w:rPr>
        <w:tab/>
        <w:t xml:space="preserve">                                               </w:t>
      </w:r>
      <w:proofErr w:type="spellStart"/>
      <w:r>
        <w:rPr>
          <w:sz w:val="28"/>
          <w:szCs w:val="28"/>
        </w:rPr>
        <w:t>Ю.В.Низаева</w:t>
      </w:r>
      <w:proofErr w:type="spellEnd"/>
    </w:p>
    <w:p w:rsidR="00063F2A" w:rsidRDefault="00063F2A" w:rsidP="00432656">
      <w:pPr>
        <w:rPr>
          <w:sz w:val="28"/>
          <w:szCs w:val="28"/>
        </w:rPr>
      </w:pPr>
    </w:p>
    <w:p w:rsidR="00432656" w:rsidRDefault="001D4A09" w:rsidP="00432656">
      <w:r>
        <w:rPr>
          <w:sz w:val="28"/>
          <w:szCs w:val="28"/>
        </w:rPr>
        <w:t>23</w:t>
      </w:r>
      <w:r w:rsidR="00FF4066">
        <w:rPr>
          <w:sz w:val="28"/>
          <w:szCs w:val="28"/>
        </w:rPr>
        <w:t xml:space="preserve"> декабря</w:t>
      </w:r>
      <w:r w:rsidR="00432656">
        <w:rPr>
          <w:sz w:val="28"/>
          <w:szCs w:val="28"/>
        </w:rPr>
        <w:t xml:space="preserve">  2019 года </w:t>
      </w:r>
    </w:p>
    <w:p w:rsidR="002644CA" w:rsidRDefault="002644CA"/>
    <w:sectPr w:rsidR="002644CA" w:rsidSect="007F08F0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3FB5"/>
    <w:multiLevelType w:val="multilevel"/>
    <w:tmpl w:val="67FA80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656"/>
    <w:rsid w:val="0001019A"/>
    <w:rsid w:val="000405FD"/>
    <w:rsid w:val="00063F2A"/>
    <w:rsid w:val="000A6B25"/>
    <w:rsid w:val="000B6C90"/>
    <w:rsid w:val="000D7B65"/>
    <w:rsid w:val="00133C8C"/>
    <w:rsid w:val="001850F9"/>
    <w:rsid w:val="00194784"/>
    <w:rsid w:val="001D4A09"/>
    <w:rsid w:val="00200D15"/>
    <w:rsid w:val="00243104"/>
    <w:rsid w:val="0026054F"/>
    <w:rsid w:val="002644CA"/>
    <w:rsid w:val="00297795"/>
    <w:rsid w:val="002D1B3E"/>
    <w:rsid w:val="002F0CF4"/>
    <w:rsid w:val="00394D86"/>
    <w:rsid w:val="003C523B"/>
    <w:rsid w:val="003E356E"/>
    <w:rsid w:val="004215FA"/>
    <w:rsid w:val="00432656"/>
    <w:rsid w:val="00474B49"/>
    <w:rsid w:val="00497318"/>
    <w:rsid w:val="004F4F47"/>
    <w:rsid w:val="00583E26"/>
    <w:rsid w:val="006166BA"/>
    <w:rsid w:val="00692899"/>
    <w:rsid w:val="006C1102"/>
    <w:rsid w:val="006E64B8"/>
    <w:rsid w:val="00716403"/>
    <w:rsid w:val="007247DE"/>
    <w:rsid w:val="00782632"/>
    <w:rsid w:val="00782B53"/>
    <w:rsid w:val="007A21C0"/>
    <w:rsid w:val="007D2417"/>
    <w:rsid w:val="007F08F0"/>
    <w:rsid w:val="0088208C"/>
    <w:rsid w:val="00887859"/>
    <w:rsid w:val="008F7A6B"/>
    <w:rsid w:val="00917A17"/>
    <w:rsid w:val="00997296"/>
    <w:rsid w:val="00A74039"/>
    <w:rsid w:val="00A86BA6"/>
    <w:rsid w:val="00B80E08"/>
    <w:rsid w:val="00BB53AF"/>
    <w:rsid w:val="00C94786"/>
    <w:rsid w:val="00C95953"/>
    <w:rsid w:val="00DA503C"/>
    <w:rsid w:val="00DD5900"/>
    <w:rsid w:val="00E626F0"/>
    <w:rsid w:val="00ED6CBC"/>
    <w:rsid w:val="00ED7863"/>
    <w:rsid w:val="00EE3C12"/>
    <w:rsid w:val="00EF796B"/>
    <w:rsid w:val="00F00F62"/>
    <w:rsid w:val="00F25447"/>
    <w:rsid w:val="00F3787D"/>
    <w:rsid w:val="00F9576D"/>
    <w:rsid w:val="00FA3D93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semiHidden/>
    <w:unhideWhenUsed/>
    <w:rsid w:val="00E626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796B"/>
    <w:pPr>
      <w:keepNext/>
      <w:tabs>
        <w:tab w:val="center" w:pos="7852"/>
        <w:tab w:val="left" w:pos="9220"/>
      </w:tabs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4326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326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432656"/>
    <w:pPr>
      <w:spacing w:before="100" w:beforeAutospacing="1" w:after="100" w:afterAutospacing="1"/>
    </w:pPr>
  </w:style>
  <w:style w:type="character" w:customStyle="1" w:styleId="a3">
    <w:name w:val="Основной текст_"/>
    <w:basedOn w:val="a0"/>
    <w:link w:val="11"/>
    <w:locked/>
    <w:rsid w:val="0043265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32656"/>
    <w:pPr>
      <w:widowControl w:val="0"/>
      <w:shd w:val="clear" w:color="auto" w:fill="FFFFFF"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10">
    <w:name w:val="s_10"/>
    <w:basedOn w:val="a0"/>
    <w:rsid w:val="00432656"/>
  </w:style>
  <w:style w:type="paragraph" w:customStyle="1" w:styleId="4">
    <w:name w:val="Основной текст4"/>
    <w:basedOn w:val="a"/>
    <w:rsid w:val="00063F2A"/>
    <w:pPr>
      <w:widowControl w:val="0"/>
      <w:shd w:val="clear" w:color="auto" w:fill="FFFFFF"/>
      <w:spacing w:line="221" w:lineRule="exact"/>
      <w:ind w:hanging="1280"/>
    </w:pPr>
    <w:rPr>
      <w:spacing w:val="1"/>
      <w:sz w:val="17"/>
      <w:szCs w:val="17"/>
      <w:lang w:eastAsia="en-US"/>
    </w:rPr>
  </w:style>
  <w:style w:type="paragraph" w:styleId="a4">
    <w:name w:val="footer"/>
    <w:basedOn w:val="a"/>
    <w:link w:val="a5"/>
    <w:uiPriority w:val="99"/>
    <w:unhideWhenUsed/>
    <w:rsid w:val="00063F2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063F2A"/>
  </w:style>
  <w:style w:type="paragraph" w:customStyle="1" w:styleId="ConsPlusNormal">
    <w:name w:val="ConsPlusNormal"/>
    <w:rsid w:val="004F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66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94784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F378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№3_"/>
    <w:link w:val="30"/>
    <w:semiHidden/>
    <w:locked/>
    <w:rsid w:val="007D241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semiHidden/>
    <w:rsid w:val="007D2417"/>
    <w:pPr>
      <w:shd w:val="clear" w:color="auto" w:fill="FFFFFF"/>
      <w:spacing w:line="324" w:lineRule="exact"/>
      <w:ind w:firstLine="1900"/>
      <w:jc w:val="both"/>
      <w:outlineLvl w:val="2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F796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Body Text"/>
    <w:basedOn w:val="a"/>
    <w:link w:val="a9"/>
    <w:rsid w:val="00394D86"/>
    <w:rPr>
      <w:rFonts w:ascii="MS Sans Serif" w:hAnsi="MS Sans Serif"/>
      <w:szCs w:val="20"/>
    </w:rPr>
  </w:style>
  <w:style w:type="character" w:customStyle="1" w:styleId="a9">
    <w:name w:val="Основной текст Знак"/>
    <w:basedOn w:val="a0"/>
    <w:link w:val="a8"/>
    <w:rsid w:val="00394D86"/>
    <w:rPr>
      <w:rFonts w:ascii="MS Sans Serif" w:eastAsia="Times New Roman" w:hAnsi="MS Sans Serif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208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20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semiHidden/>
    <w:unhideWhenUsed/>
    <w:rsid w:val="00E62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CB34-BE61-44D6-8E04-2D77B9C9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zaika</cp:lastModifiedBy>
  <cp:revision>96</cp:revision>
  <cp:lastPrinted>2019-12-24T08:08:00Z</cp:lastPrinted>
  <dcterms:created xsi:type="dcterms:W3CDTF">2019-11-25T08:17:00Z</dcterms:created>
  <dcterms:modified xsi:type="dcterms:W3CDTF">2019-12-24T08:11:00Z</dcterms:modified>
</cp:coreProperties>
</file>